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:rsidR="00C47E96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 xml:space="preserve">Regulamin rekrutacji i uczestnictwa </w:t>
      </w:r>
      <w:r>
        <w:rPr>
          <w:b/>
          <w:bCs/>
          <w:color w:val="000000"/>
          <w:sz w:val="52"/>
          <w:szCs w:val="52"/>
        </w:rPr>
        <w:br/>
        <w:t>w Projekcie</w:t>
      </w:r>
    </w:p>
    <w:p w:rsidR="00C47E96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52"/>
          <w:szCs w:val="52"/>
        </w:rPr>
      </w:pPr>
      <w:r>
        <w:rPr>
          <w:b/>
          <w:bCs/>
          <w:color w:val="000000"/>
          <w:sz w:val="52"/>
          <w:szCs w:val="52"/>
        </w:rPr>
        <w:t>Akcja Aktywizacja</w:t>
      </w: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52"/>
          <w:szCs w:val="52"/>
        </w:rPr>
      </w:pPr>
    </w:p>
    <w:p w:rsidR="00C47E96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Projekt jest współfinansowany ze środków Unii Europejskiej w ramach Funduszy Europejskich dla Śląskiego  2021-2027</w:t>
      </w:r>
      <w:r>
        <w:rPr>
          <w:b/>
          <w:bCs/>
          <w:color w:val="000000"/>
          <w:sz w:val="44"/>
          <w:szCs w:val="44"/>
        </w:rPr>
        <w:br/>
        <w:t>(Europejski Fundusz Społeczny +)</w:t>
      </w: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52"/>
          <w:szCs w:val="52"/>
        </w:rPr>
      </w:pPr>
    </w:p>
    <w:p w:rsidR="00C47E96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Zabrze – sierpień 2024 r.</w:t>
      </w: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</w:p>
    <w:p w:rsidR="00C47E96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SPIS TREŚCI:</w:t>
      </w: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tbl>
      <w:tblPr>
        <w:tblStyle w:val="a"/>
        <w:tblW w:w="921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7762"/>
        <w:gridCol w:w="1449"/>
      </w:tblGrid>
      <w:tr w:rsidR="00C47E96">
        <w:tc>
          <w:tcPr>
            <w:tcW w:w="7762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I INFORMACJE OGÓLNE</w:t>
            </w:r>
          </w:p>
          <w:p w:rsidR="00C47E96" w:rsidRDefault="00C47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1449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str. 3</w:t>
            </w:r>
          </w:p>
        </w:tc>
      </w:tr>
      <w:tr w:rsidR="00C47E96">
        <w:tc>
          <w:tcPr>
            <w:tcW w:w="7762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II DEFINICJE</w:t>
            </w:r>
          </w:p>
          <w:p w:rsidR="00C47E96" w:rsidRDefault="00C47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449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str. 4</w:t>
            </w:r>
          </w:p>
        </w:tc>
      </w:tr>
      <w:tr w:rsidR="00C47E96">
        <w:tc>
          <w:tcPr>
            <w:tcW w:w="7762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III REKRUTACJA</w:t>
            </w:r>
          </w:p>
          <w:p w:rsidR="00C47E96" w:rsidRDefault="00C47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highlight w:val="white"/>
              </w:rPr>
            </w:pPr>
          </w:p>
        </w:tc>
        <w:tc>
          <w:tcPr>
            <w:tcW w:w="1449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str. 7</w:t>
            </w:r>
          </w:p>
        </w:tc>
      </w:tr>
      <w:tr w:rsidR="00C47E96">
        <w:tc>
          <w:tcPr>
            <w:tcW w:w="7762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IV PRAWA I OBOWIĄZKI UCZESTNIKA/UCZESTNICZKI</w:t>
            </w:r>
          </w:p>
          <w:p w:rsidR="00C47E96" w:rsidRDefault="00C47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449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str. 9</w:t>
            </w:r>
          </w:p>
        </w:tc>
      </w:tr>
      <w:tr w:rsidR="00C47E96">
        <w:tc>
          <w:tcPr>
            <w:tcW w:w="7762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A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V </w:t>
            </w:r>
            <w:r>
              <w:rPr>
                <w:b/>
                <w:bCs/>
                <w:color w:val="00000A"/>
                <w:sz w:val="28"/>
                <w:szCs w:val="28"/>
                <w:highlight w:val="white"/>
              </w:rPr>
              <w:t xml:space="preserve">ZASADY REZYGNACJI LUB WYKLUCZENIA Z UCZESTNICTWA </w:t>
            </w:r>
            <w:r>
              <w:rPr>
                <w:b/>
                <w:bCs/>
                <w:color w:val="00000A"/>
                <w:sz w:val="28"/>
                <w:szCs w:val="28"/>
                <w:highlight w:val="white"/>
              </w:rPr>
              <w:br/>
              <w:t>W PROJEKTU</w:t>
            </w:r>
          </w:p>
          <w:p w:rsidR="00C47E96" w:rsidRDefault="00C47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A"/>
                <w:sz w:val="28"/>
                <w:szCs w:val="28"/>
                <w:highlight w:val="white"/>
              </w:rPr>
            </w:pPr>
          </w:p>
        </w:tc>
        <w:tc>
          <w:tcPr>
            <w:tcW w:w="1449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str. 10</w:t>
            </w:r>
          </w:p>
        </w:tc>
      </w:tr>
      <w:tr w:rsidR="00C47E96">
        <w:tc>
          <w:tcPr>
            <w:tcW w:w="7762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highlight w:val="white"/>
              </w:rPr>
            </w:pPr>
            <w:r>
              <w:rPr>
                <w:b/>
                <w:bCs/>
                <w:color w:val="00000A"/>
                <w:sz w:val="28"/>
                <w:szCs w:val="28"/>
                <w:highlight w:val="white"/>
              </w:rPr>
              <w:t>VI POSTANOWIENIA KOŃCOWE</w:t>
            </w:r>
          </w:p>
        </w:tc>
        <w:tc>
          <w:tcPr>
            <w:tcW w:w="1449" w:type="dxa"/>
          </w:tcPr>
          <w:p w:rsidR="00C47E96" w:rsidRDefault="0084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str. 10</w:t>
            </w:r>
          </w:p>
        </w:tc>
      </w:tr>
    </w:tbl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I INFORMACJE OGÓLNE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i/>
          <w:iCs/>
          <w:color w:val="000000"/>
          <w:sz w:val="24"/>
          <w:szCs w:val="24"/>
          <w:highlight w:val="white"/>
        </w:rPr>
        <w:t xml:space="preserve">Regulamin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określa zasady rekrutacji i uczestnictwa w Projekcie pn.: </w:t>
      </w: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Akcja Aktywizacja.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Projekt jest współfinansowany przez Unię Europejską w ramach Funduszy Europejskich dla Śląskiego 2021-2027 (Europejski Fundusz Społeczny +)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Projekt realizowany jest zgodnie z umową o dofinansowanie projektu nr UDA-FESL.07.02-IZ.01-0609/23-00, wnioskiem o dofinansowanie projektu nr FESL.07.02.IZ.01-0609/23-005 oraz na podstawie aktualnie obowiązujących wytycznych wymienionych w umowie o dofinan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sowanie.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Realizatorem Projektu jest Stowarzyszenie Wspierania Organizacji Pozarządowych MOST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br/>
        <w:t>z siedzibą w Zabrzu, przy ul. Wolności 274, 41-800.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Celem Projektu jest aktywna integracja osób zagrożonych ubóstwem lub wykluczeniem społecznym (190 osób: 100K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/90M) zamieszkujących teren Zabrza oraz miast i powiatów zlokalizowanych na terenie Górnośląsko-Zagłębiowskiej Metropolii 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W ramach Projektu zaplanowano realizację następujących usług form wsparcia dla Uczestników/ Uczestniczek Projektu: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a) szkolenia,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b) poradnictwo specjalistyczne, 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c) wsparcie animacyjne,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d) doradztwo zawodowe,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e) staże skierowane na zdobycie doświadczenia i rozwijanie umiejętności u pracodawców i osób fizycznych prowadzących działalność gospodarczą. 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Czas realizacji Projektu: 1.08.2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024 r. – 30.04.2027 r.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lastRenderedPageBreak/>
        <w:t>Obszar realizacji Projektu: Miasto Zabrze oraz miasta i powiaty zlokalizowane na terenie Górnośląsko-Zagłębiowskiej Metropolii.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Biuro Projektu mieści się siedzibie Stowarzyszenia Most w Zabrzu, 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br/>
        <w:t>przy ul. Wolności 274.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Udział w Projekcie jest bezpłatny.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II DEFINICJE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Projekt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 –oznacza ograniczone czasowo działanie współfinansowane ze środków Unii Europejskiej w ramach Funduszy Europejskich dla Śląskiego 2021-2027 (Europejski Fundusz Społeczny +) i realizowane w celu uzys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kania unikalnego rezultatu. 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Lider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 </w:t>
      </w: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Projektu/Lider–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  Stowarzyszenie „MOST”</w:t>
      </w:r>
    </w:p>
    <w:p w:rsidR="00C47E96" w:rsidRPr="003A15AC" w:rsidRDefault="00841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Uczestnik Projektu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/</w:t>
      </w: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UP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 – </w:t>
      </w:r>
      <w:r w:rsidRPr="003A15AC">
        <w:rPr>
          <w:rFonts w:asciiTheme="majorHAnsi" w:hAnsiTheme="majorHAnsi" w:cstheme="majorHAnsi"/>
          <w:color w:val="000000"/>
          <w:sz w:val="24"/>
          <w:szCs w:val="24"/>
        </w:rPr>
        <w:t>osoba, spełniająca kryteria grupy docelowej projektu, która pozytywnie przejdzie proces rekrutacyjny.</w:t>
      </w:r>
    </w:p>
    <w:p w:rsidR="00C47E96" w:rsidRPr="003A15AC" w:rsidRDefault="00841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Osoby bezrobotne</w:t>
      </w:r>
      <w:r w:rsidRPr="003A15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–  oznacza to osobę niezatrudnioną i niewykonującą innej pracy zarobkowej, zdolną i gotową do podjęcia zatrudnienia w pełnym wymiarze czasu pracy obowiązującego w danym zawodzie lub służbie, nieuczącą się w szkole w systemie dziennym, zarejestrowaną we wła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ściwym dla miejsca zameldowania (stałego lub czasowego) powiatowym urzędzie pracy.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Definicja nie uwzględnia studentów studiów stacjonarnych, nawet jeśli spełniają powyższe kryteria.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 xml:space="preserve">Osoby bierne zawodowo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- osoby, które w danej chwili nie tworzą zasobów si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ły roboczej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br/>
        <w:t xml:space="preserve">(tzn. nie pracują i nie są bezrobotne). Osoby będące na urlopie wychowawczym, rozumianym jako nieobecność w pracy, spowodowaną opieką nad dzieckiem w okresie, który nie mieści się w ramach urlopu macierzyńskiego lub urlopu rodzicielskiego) są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uznawane za bierne zawodowo, chyba że są zarejestrowane już jako bezrobotne (wówczas status bezrobotnego ma pierwszeństwo).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Osoby zagrożone wykluczeniem społecznym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 – są to osoby, których dotyczy przynajmniej jedna z niżej wymienionych sytuacji: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a). ubóstw</w:t>
      </w:r>
      <w:r w:rsidRPr="003A15AC">
        <w:rPr>
          <w:rFonts w:asciiTheme="majorHAnsi" w:hAnsiTheme="majorHAnsi" w:cstheme="majorHAnsi"/>
          <w:color w:val="000000"/>
          <w:sz w:val="24"/>
          <w:szCs w:val="24"/>
        </w:rPr>
        <w:t>o,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lastRenderedPageBreak/>
        <w:t>b). bezdomność i wykluczenie z dostępu do mieszkań w rozumieniu Wytycznych Ministra Infrastruktury i Rozwoju w zakresie monitorowania postępu rzeczowego i realizacji programów operacyjnych na lata 2021-2027;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c). bezrobocie,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d). niepełnosprawność,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e). p</w:t>
      </w:r>
      <w:r w:rsidRPr="003A15AC">
        <w:rPr>
          <w:rFonts w:asciiTheme="majorHAnsi" w:hAnsiTheme="majorHAnsi" w:cstheme="majorHAnsi"/>
          <w:color w:val="000000"/>
          <w:sz w:val="24"/>
          <w:szCs w:val="24"/>
        </w:rPr>
        <w:t>rzemoc w rodzinie,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f). trudności w przystosowaniu do życia po zwolnieniu z zakładu karnego,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 xml:space="preserve">g) osoby przebywające w pieczy zastępczej 1 lub opuszczające pieczę zastępczą, 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h)rodziny przeżywające trudności w pełnieniu funkcji opiekuńczo-wychowawczych, o któ</w:t>
      </w:r>
      <w:r w:rsidRPr="003A15AC">
        <w:rPr>
          <w:rFonts w:asciiTheme="majorHAnsi" w:hAnsiTheme="majorHAnsi" w:cstheme="majorHAnsi"/>
          <w:color w:val="000000"/>
          <w:sz w:val="24"/>
          <w:szCs w:val="24"/>
        </w:rPr>
        <w:t>rych mowa w ustawie z dnia 9 czerwca 2011 r. o wspieraniu rodziny i systemie pieczy zastępczej (tekst jednolity: Dz. U. 2019 poz. 1111);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i) osoby z niepełnosprawnością/ON – osoba z niepełnosprawnością, posiadająca orzeczenie zaliczające do lekkiego, umiark</w:t>
      </w:r>
      <w:r w:rsidRPr="003A15AC">
        <w:rPr>
          <w:rFonts w:asciiTheme="majorHAnsi" w:hAnsiTheme="majorHAnsi" w:cstheme="majorHAnsi"/>
          <w:color w:val="000000"/>
          <w:sz w:val="24"/>
          <w:szCs w:val="24"/>
        </w:rPr>
        <w:t>owanego lub znacznego stopnia niepełnosprawności w świetle przepisów ustawy z dnia 27 sierpnia 1997 r. o rehabilitacji zawodowej i społecznej oraz zatrudnieniu osób niepełnosprawnych (tekst jednolity Dz. U. 2020 r. poz. 426), albo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 xml:space="preserve">j) posiadająca orzeczenie ZUS o częściowej, całkowitej niezdolności do pracy lub o całkowitej niezdolności do pracy i samodzielnej egzystencji, 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k) osoba z zaburzeniami psychicznymi,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w rozumieniu ustawy z dnia 19 sierpnia 1994 r. o ochronie zdrowia psychic</w:t>
      </w:r>
      <w:r w:rsidRPr="003A15AC">
        <w:rPr>
          <w:rFonts w:asciiTheme="majorHAnsi" w:hAnsiTheme="majorHAnsi" w:cstheme="majorHAnsi"/>
          <w:color w:val="000000"/>
          <w:sz w:val="24"/>
          <w:szCs w:val="24"/>
        </w:rPr>
        <w:t>znego (tekst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jednolity Dz. U. z 2020 r. poz. 685).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l) osoby odbywające kary pozbawienia wolności w systemie dozoru elektronicznego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</w:rPr>
        <w:t>m) osoby korzystające z Programu Operacyjnego Pomoc Żywnościowa 2021 - 2027.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III REKRUTACJA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Projekt przewiduje objęcie wsparciem 190 osób z grupy docelowej, w tym 100 kobiet i 90 mężczyzn. Będą to m.in. osoby wymienione w ustawie o zatrudnieniu socjalnym – przede wszystkim osoby z niepełnosprawnościami, osoby zagrożone ubóstwem i wykluczeniem spo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łecznym: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bezdomni realizujący indywidualny program wychodzenia z bezdomności, w rozumieniu przepisów o pomocy społecznej,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uzależnieni od alkoholu,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uzależnieni od narkotyków lub innych środków odurzających,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lastRenderedPageBreak/>
        <w:t>osoby z zaburzeniami psychicznymi, w rozumieniu pr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zepisów o ochronie zdrowia psychicznego,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długotrwale bezrobotni w rozumieniu przepisów o promocji zatrudnienia i instytucjach rynku pracy,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zwalniani z zakładów karnych, mających trudności w integracji ze środowiskiem, w rozumieniu przepisów o pomocy społec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znej,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uchodźcy realizujący indywidualny program integracji, w rozumieniu przepisów o pomocy społecznej,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osoby z niepełnosprawnościami,</w:t>
      </w:r>
    </w:p>
    <w:p w:rsidR="00C47E96" w:rsidRPr="003A15AC" w:rsidRDefault="008414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osoby odbywające karę pozbawienia wolności objęte dozorem elektronicznym.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6. Ogólne zasady rekrutacji:</w:t>
      </w:r>
    </w:p>
    <w:p w:rsidR="00C47E96" w:rsidRPr="003A15AC" w:rsidRDefault="008414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rekrutacja prowadzona jest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w sposób ciągły 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okresie od 01.08.2024 r. do 30.04.2027 r.</w:t>
      </w:r>
    </w:p>
    <w:p w:rsidR="00C47E96" w:rsidRPr="003A15AC" w:rsidRDefault="008414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dopuszcza się możliwość prowadzenia rekrutacji uzupełniającej, bądź zakwalifikowania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br/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w trakcie realizacji Projektu osób z listy rezerwowej. Sytuacja ta dotyczy przypadku rezygnacji z udziału w projekcie lub wcześniejszego zakończenia udziału w projekcie;</w:t>
      </w:r>
    </w:p>
    <w:p w:rsidR="00C47E96" w:rsidRPr="003A15AC" w:rsidRDefault="008414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rekrutacja uzupełniająca prowadzona jest do momentu wykorzystania limitu miejsc.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7. Do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kumentacja zgłoszeniowa dostępna będzie w siedzibie Stowarzyszenia Most oraz na stronie internetowej www.mostkatowice.org</w:t>
      </w: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8. Przebieg procesu rekrutacji:</w:t>
      </w: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osoba zainteresowana uczestnictwem w Projekcie może zgłosić się osobiście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br/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w Biurze Projektu, które jest tożsame z siedzibą Stowarzyszenia Most, w godzinach jego otwarcia, telefonicznie lub drogą e-mail: akcjaaktywizacja@mostkatowice.pl</w:t>
      </w: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Osoba zainteresowana zostanie zaproszona na spotkanie z pracownikiem Stowarzyszenia w celu zło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żenia deklaracji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 uczestnictwa w Projekcie Akcja Aktywizacja na lata 2021-2027 – Załącznik </w:t>
      </w: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br/>
        <w:t xml:space="preserve">nr 1 do niniejszego Regulaminu.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Ponadto źródłem weryfikacji danych, zawartych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br/>
        <w:t xml:space="preserve">w Załączniku nr 1, ze stanem faktycznym będą dokumenty takie jak np.: zaświadczenia,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oświadczenia, orzeczenia, postanowienia, wyroki sądowe, które zainteresowana osoba musi dostarczyć najpóźniej do dnia udzielenia pierwszego wsparcia.</w:t>
      </w: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 xml:space="preserve">Pracownik dokonuje wstępnej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weryfikacji potencjalnego Uczestnika/</w:t>
      </w:r>
      <w:proofErr w:type="spellStart"/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czki</w:t>
      </w:r>
      <w:proofErr w:type="spellEnd"/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 Projektu pod względem spełniania kry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terium grupy docelowej i zaliczenia lub nie, do osób  preferowanych do objęcia wsparciem a także dostępności naboru. 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0"/>
          <w:sz w:val="24"/>
          <w:szCs w:val="24"/>
          <w:highlight w:val="white"/>
        </w:rPr>
        <w:t>P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o spełnieniu wszystkich kryteriów grupy docelowej i dostępności naboru, potencjalny/a Uczestnik/czka może zostać przyjęty/a do Projektu.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 Po złożeniu pełnej dokumentacji rekrutacyjnej zawierającej: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deklarację uczestnictwa w Projekcie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kwestionariusz rekrutacyjny do Projektu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formularz zgłoszeniowy Uczestnika Projektu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zgoda na wykorzystywanie wizerunku 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zgoda na przetwarzanie danych przez part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nerów projektu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formularz klauzuli informacyjnej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opinię psychologiczną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opinię doradcy zawodowego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kwestionariusz wywiadu doradcy zawodowego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oświadczenie Uczestnika Projektu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zaświadczenie o stopniu niepełnosprawności lub inny równoważny dokument – jeżeli dotyczy.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zaświadczenie z Urzędu Pracy o statusie osoby bezrobotnej – jeżeli dotyczy.</w:t>
      </w:r>
    </w:p>
    <w:p w:rsidR="00C47E96" w:rsidRPr="003A15AC" w:rsidRDefault="00841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w przypadku osób biernych zawodowo dokument z ZUS dotyczący zgłoszeń do ubezpieczenia społ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ecznego – jeżeli dotyczy.</w:t>
      </w: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Lider zastrzega sobie prawo do wymagania dostarczenia innych dokumentów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br/>
        <w:t xml:space="preserve">w przypadku, gdy będą one niezbędne do prawidłowego przeprowadzenia rekrutacji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br/>
        <w:t>i realizacji Projektu.</w:t>
      </w: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Potencjalny/a Uczestnik/Uczestniczka, który spełnił/a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kryterium grupy docelowej, ale ze względu na wyczerpanie się limitu miejsc nie został/a przyjęty/a do Projektu, będzie wpisany/a na listę rezerwową.</w:t>
      </w: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Z listy rezerwowej, w pierwszej kolejności przyjmowane są do Projektu osoby preferowane do objęcia wsparcie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m, bez względu na datę złożenia dokumentacji zgłoszeniowej/rekrutacyjnej.</w:t>
      </w:r>
    </w:p>
    <w:p w:rsidR="00C47E96" w:rsidRPr="003A15AC" w:rsidRDefault="00841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Koordynator zastrzega sobie prawo do odmowy przyjęcia do projektu kandydata, który nie akceptuje regulaminu, nie respektuje zasad i norm społecznych, jest pod wpływem alkoholu, środków odurzających, przejawia zachowania agresywne,  odmawia współpracy ze sp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ecjalistami w celu realizacji wsparcia.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>IV PRAWA I OBOWIĄZKI UCZESTNIKA/UCZESTNICZKI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Uczestnik/Uczestniczka Projektu zobowiązuje się do: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udostępnienia danych osobowych niezbędnych do wypełnienia obowiązków sprawozdawczych;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korzystania z wybranych form wsparcia;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niezwłocznego informowania o wszelkich zmianach okoliczności faktycznych mających wpływ na udział w Projekcie np. podjęcie pracy;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dostarczenia dokumentów potwierdzających osiągnięcie wskaźników w Projekcie, w tym m.in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. potwierdzających podjęcie pracy w dwóch niżej określonych terminach:</w:t>
      </w:r>
    </w:p>
    <w:p w:rsidR="00C47E96" w:rsidRPr="003A15AC" w:rsidRDefault="0084149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do 4 tygodni po zakończonym udziale w Projekcie,</w:t>
      </w:r>
    </w:p>
    <w:p w:rsidR="00C47E96" w:rsidRPr="003A15AC" w:rsidRDefault="0084149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do 3 miesiąca po zakończonym udziale w Projekcie.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udziału w badaniach ewaluacyjnych i monitorujących;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poddania się czynnościom kontrolnym przez uprawnione podmioty w zakresie i miejscu obejmującym korzystanie z wybranych form wsparcia;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przestrzegania zasad niniejszego Regulaminu;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przestrzegania regulaminów innych podmiotów, które realizują formy wsparcia;</w:t>
      </w:r>
    </w:p>
    <w:p w:rsidR="00C47E96" w:rsidRPr="003A15AC" w:rsidRDefault="0084149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wypełnienia innych zaleceń w zakresie realizowanych zadań projektowych.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Uczestnik/Uczestniczka Projektu ma prawo do:</w:t>
      </w:r>
    </w:p>
    <w:p w:rsidR="00C47E96" w:rsidRPr="003A15AC" w:rsidRDefault="008414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udziału w zaplanowanych formach wsparcia;</w:t>
      </w:r>
    </w:p>
    <w:p w:rsidR="00C47E96" w:rsidRPr="003A15AC" w:rsidRDefault="008414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zgłaszania uwag i wniosków co do realizowanych form wsparcia;</w:t>
      </w:r>
    </w:p>
    <w:p w:rsidR="00C47E96" w:rsidRPr="003A15AC" w:rsidRDefault="008414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rezygnacji z udziału w Projekcie.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0"/>
          <w:sz w:val="24"/>
          <w:szCs w:val="24"/>
          <w:highlight w:val="white"/>
        </w:rPr>
        <w:t xml:space="preserve">V </w:t>
      </w:r>
      <w:r w:rsidRPr="003A15AC">
        <w:rPr>
          <w:rFonts w:asciiTheme="majorHAnsi" w:hAnsiTheme="majorHAnsi" w:cstheme="majorHAnsi"/>
          <w:b/>
          <w:bCs/>
          <w:color w:val="00000A"/>
          <w:sz w:val="24"/>
          <w:szCs w:val="24"/>
          <w:highlight w:val="white"/>
        </w:rPr>
        <w:t>ZASADY REZYGNACJI LUB WYKLUCZENIA Z UCZESTNICTWA W PROJEKTU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Rezygnacja z uczestnictwa w Projekcie jest możliwa tylko w przypadku wystąpienia ważnych okoliczności, które uniemożliwiają dalszy udział w Projekcie.</w:t>
      </w:r>
    </w:p>
    <w:p w:rsidR="00C47E96" w:rsidRPr="003A15AC" w:rsidRDefault="00841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Rezygnacja z udziału w Projekcie musi mieć formę pisemnego oświadczenia i zawierać powód rezygnacji. Oświadczenie należy dostarczyć w ciągu 7 dni od zaistnienia okoliczności.</w:t>
      </w:r>
    </w:p>
    <w:p w:rsidR="00C47E96" w:rsidRPr="003A15AC" w:rsidRDefault="00841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Uczestnik/Uczestniczka Projektu zostaje wykluczony z uczestnictwa w Projekcie (sk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reślenie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br/>
        <w:t>z listy uczestników) w przypadku:</w:t>
      </w:r>
    </w:p>
    <w:p w:rsidR="00C47E96" w:rsidRPr="003A15AC" w:rsidRDefault="0084149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naruszenia postanowień niniejszego Regulaminu,</w:t>
      </w:r>
    </w:p>
    <w:p w:rsidR="00C47E96" w:rsidRPr="003A15AC" w:rsidRDefault="0084149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naruszenia regulaminów innych podmiotów realizujących formy wsparcia,</w:t>
      </w:r>
    </w:p>
    <w:p w:rsidR="00C47E96" w:rsidRPr="003A15AC" w:rsidRDefault="0084149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lastRenderedPageBreak/>
        <w:t>Z innych ważnych przyczyn – uzasadnienie musi zostać udokumentowane np. poprzez sporządzenie notatki służbowej.</w:t>
      </w:r>
    </w:p>
    <w:p w:rsidR="00C47E96" w:rsidRPr="003A15AC" w:rsidRDefault="00841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Każdy przypadek wymieniony w ust. 3, rozpatrywany jest indywidualnie.</w:t>
      </w:r>
    </w:p>
    <w:p w:rsidR="00C47E96" w:rsidRPr="003A15AC" w:rsidRDefault="00841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Ostateczną decyzję o wykluczeniu z uczestnictwa w Projekcie (skreśleniu z </w:t>
      </w: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listy Uczestników) podejmuje koordynator projektu.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A"/>
          <w:sz w:val="24"/>
          <w:szCs w:val="24"/>
          <w:highlight w:val="white"/>
        </w:rPr>
      </w:pPr>
    </w:p>
    <w:p w:rsidR="00C47E96" w:rsidRPr="003A15AC" w:rsidRDefault="0084149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b/>
          <w:bCs/>
          <w:color w:val="00000A"/>
          <w:sz w:val="24"/>
          <w:szCs w:val="24"/>
          <w:highlight w:val="white"/>
        </w:rPr>
        <w:t>VI POSTANOWIENIA KOŃCOWE</w:t>
      </w:r>
    </w:p>
    <w:p w:rsidR="00C47E96" w:rsidRPr="003A15AC" w:rsidRDefault="00C47E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b/>
          <w:bCs/>
          <w:color w:val="00000A"/>
          <w:sz w:val="24"/>
          <w:szCs w:val="24"/>
          <w:highlight w:val="white"/>
        </w:rPr>
      </w:pPr>
    </w:p>
    <w:p w:rsidR="00C47E96" w:rsidRPr="003A15AC" w:rsidRDefault="00841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Regulamin wchodzi w życie z dniem 01.08.2024 r. i obowiązuje przez czas trwania Projektu.</w:t>
      </w:r>
    </w:p>
    <w:p w:rsidR="00C47E96" w:rsidRPr="003A15AC" w:rsidRDefault="00841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A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Lider Projektu zastrzega sobie prawo wniesienia zmian do Regulaminu lub wprowadzenia dodatkowych postanowień.</w:t>
      </w:r>
    </w:p>
    <w:p w:rsidR="00C47E96" w:rsidRPr="003A15AC" w:rsidRDefault="00841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 xml:space="preserve">W kwestiach nieunormowanych w niniejszym Regulaminie ostateczną decyzję podejmuje  </w:t>
      </w:r>
      <w:r w:rsid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Lider</w:t>
      </w:r>
      <w:bookmarkStart w:id="0" w:name="_GoBack"/>
      <w:bookmarkEnd w:id="0"/>
      <w:r w:rsidRPr="003A15AC">
        <w:rPr>
          <w:rFonts w:asciiTheme="majorHAnsi" w:hAnsiTheme="majorHAnsi" w:cstheme="majorHAnsi"/>
          <w:color w:val="00000A"/>
          <w:sz w:val="24"/>
          <w:szCs w:val="24"/>
          <w:highlight w:val="white"/>
        </w:rPr>
        <w:t>.</w:t>
      </w:r>
    </w:p>
    <w:sectPr w:rsidR="00C47E96" w:rsidRPr="003A15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49B" w:rsidRDefault="0084149B">
      <w:pPr>
        <w:spacing w:after="0" w:line="240" w:lineRule="auto"/>
      </w:pPr>
      <w:r>
        <w:separator/>
      </w:r>
    </w:p>
  </w:endnote>
  <w:endnote w:type="continuationSeparator" w:id="0">
    <w:p w:rsidR="0084149B" w:rsidRDefault="00841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8FC30CA-E247-4FCC-BAC8-DB05032526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9D27E75-ED8F-4066-BEE8-CC5D1BD22AD8}"/>
    <w:embedBold r:id="rId3" w:fontKey="{CE754F43-2507-498C-A918-7A8BD7E8F421}"/>
    <w:embedItalic r:id="rId4" w:fontKey="{AA197E81-6E8B-48AA-992B-DC272820E1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AA1B475-F729-4F7D-B3C1-983E205CAD59}"/>
    <w:embedBold r:id="rId6" w:fontKey="{E48EA094-032C-4F94-B957-887C37413B6D}"/>
    <w:embedBoldItalic r:id="rId7" w:fontKey="{AAE6213C-64F0-40D9-9B54-58000D4F149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5C600A41-EB74-48E8-AA9E-A0C485533F9C}"/>
    <w:embedItalic r:id="rId9" w:fontKey="{970F8819-33FE-45EF-8706-73DF4EEA85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EA201642-C5A8-436C-8B83-7C60F2368D0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E96" w:rsidRDefault="00C47E9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E96" w:rsidRDefault="008414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5486B">
      <w:rPr>
        <w:color w:val="000000"/>
      </w:rPr>
      <w:fldChar w:fldCharType="separate"/>
    </w:r>
    <w:r w:rsidR="003A15AC">
      <w:rPr>
        <w:noProof/>
        <w:color w:val="000000"/>
      </w:rPr>
      <w:t>7</w:t>
    </w:r>
    <w:r>
      <w:rPr>
        <w:color w:val="000000"/>
      </w:rPr>
      <w:fldChar w:fldCharType="end"/>
    </w:r>
  </w:p>
  <w:p w:rsidR="00C47E96" w:rsidRDefault="00C47E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E96" w:rsidRDefault="008414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C47E96" w:rsidRDefault="00C47E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49B" w:rsidRDefault="0084149B">
      <w:pPr>
        <w:spacing w:after="0" w:line="240" w:lineRule="auto"/>
      </w:pPr>
      <w:r>
        <w:separator/>
      </w:r>
    </w:p>
  </w:footnote>
  <w:footnote w:type="continuationSeparator" w:id="0">
    <w:p w:rsidR="0084149B" w:rsidRDefault="00841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E96" w:rsidRDefault="00C47E9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E96" w:rsidRDefault="008414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lang w:val="pl-P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-299719</wp:posOffset>
          </wp:positionH>
          <wp:positionV relativeFrom="paragraph">
            <wp:posOffset>-1904</wp:posOffset>
          </wp:positionV>
          <wp:extent cx="6429375" cy="628650"/>
          <wp:effectExtent l="0" t="0" r="0" b="0"/>
          <wp:wrapSquare wrapText="bothSides" distT="0" distB="0" distL="114300" distR="114300"/>
          <wp:docPr id="4" name="image1.jpg" descr="EFS_POZIOM_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FS_POZIOM_kolo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93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E96" w:rsidRDefault="008414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lang w:val="pl-PL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-299719</wp:posOffset>
          </wp:positionH>
          <wp:positionV relativeFrom="paragraph">
            <wp:posOffset>-1904</wp:posOffset>
          </wp:positionV>
          <wp:extent cx="6429375" cy="628650"/>
          <wp:effectExtent l="0" t="0" r="0" b="0"/>
          <wp:wrapSquare wrapText="bothSides" distT="0" distB="0" distL="114300" distR="114300"/>
          <wp:docPr id="3" name="image1.jpg" descr="EFS_POZIOM_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FS_POZIOM_kolo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93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510B"/>
    <w:multiLevelType w:val="multilevel"/>
    <w:tmpl w:val="C82265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E33E4"/>
    <w:multiLevelType w:val="multilevel"/>
    <w:tmpl w:val="04D8527C"/>
    <w:lvl w:ilvl="0">
      <w:start w:val="1"/>
      <w:numFmt w:val="bullet"/>
      <w:lvlText w:val="−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34462A"/>
    <w:multiLevelType w:val="multilevel"/>
    <w:tmpl w:val="E04A3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B5D4D"/>
    <w:multiLevelType w:val="multilevel"/>
    <w:tmpl w:val="5B7AD87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A15ACD"/>
    <w:multiLevelType w:val="multilevel"/>
    <w:tmpl w:val="863634A6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E7B10E2"/>
    <w:multiLevelType w:val="multilevel"/>
    <w:tmpl w:val="B9F09FA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E60EF"/>
    <w:multiLevelType w:val="multilevel"/>
    <w:tmpl w:val="E09A373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2724FF5"/>
    <w:multiLevelType w:val="multilevel"/>
    <w:tmpl w:val="81BED4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527086"/>
    <w:multiLevelType w:val="multilevel"/>
    <w:tmpl w:val="476E9E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B1707"/>
    <w:multiLevelType w:val="multilevel"/>
    <w:tmpl w:val="46267528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DDF6586"/>
    <w:multiLevelType w:val="multilevel"/>
    <w:tmpl w:val="35CC389C"/>
    <w:lvl w:ilvl="0">
      <w:start w:val="1"/>
      <w:numFmt w:val="bullet"/>
      <w:lvlText w:val="−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400E74"/>
    <w:multiLevelType w:val="multilevel"/>
    <w:tmpl w:val="4C142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0557C"/>
    <w:multiLevelType w:val="multilevel"/>
    <w:tmpl w:val="74E2A26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36775DE"/>
    <w:multiLevelType w:val="multilevel"/>
    <w:tmpl w:val="16E6F7A6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2"/>
  </w:num>
  <w:num w:numId="5">
    <w:abstractNumId w:val="10"/>
  </w:num>
  <w:num w:numId="6">
    <w:abstractNumId w:val="3"/>
  </w:num>
  <w:num w:numId="7">
    <w:abstractNumId w:val="4"/>
  </w:num>
  <w:num w:numId="8">
    <w:abstractNumId w:val="2"/>
  </w:num>
  <w:num w:numId="9">
    <w:abstractNumId w:val="1"/>
  </w:num>
  <w:num w:numId="10">
    <w:abstractNumId w:val="11"/>
  </w:num>
  <w:num w:numId="11">
    <w:abstractNumId w:val="7"/>
  </w:num>
  <w:num w:numId="12">
    <w:abstractNumId w:val="0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E96"/>
    <w:rsid w:val="003A15AC"/>
    <w:rsid w:val="0084149B"/>
    <w:rsid w:val="0085486B"/>
    <w:rsid w:val="00C4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8C183"/>
  <w15:docId w15:val="{C03FAA55-7215-4C98-B985-599DACB04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 w:line="252" w:lineRule="auto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 w:line="252" w:lineRule="auto"/>
      <w:outlineLvl w:val="2"/>
    </w:pPr>
    <w:rPr>
      <w:rFonts w:ascii="Cambria" w:eastAsia="Cambria" w:hAnsi="Cambria" w:cs="Cambria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customStyle="1" w:styleId="normal1">
    <w:name w:val="normal1"/>
    <w:qFormat/>
    <w:pPr>
      <w:suppressAutoHyphens/>
    </w:pPr>
    <w:rPr>
      <w:lang w:val="pl-PL" w:eastAsia="zh-CN" w:bidi="hi-IN"/>
    </w:rPr>
  </w:style>
  <w:style w:type="paragraph" w:styleId="Tekstprzypisudolnego">
    <w:name w:val="footnote text"/>
    <w:basedOn w:val="Normalny"/>
  </w:style>
  <w:style w:type="paragraph" w:styleId="Stopka">
    <w:name w:val="footer"/>
    <w:basedOn w:val="Gwkaistopka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KZ0rm/4Eacya97QKn62EutDlIg==">CgMxLjA4AHIhMXgtWjFKNWVvcnBNSGxsWW5HS01fdThsaVY4YU1JY1lu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1669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 Pieruszek</dc:creator>
  <cp:lastModifiedBy>B. Pieruszek</cp:lastModifiedBy>
  <cp:revision>3</cp:revision>
  <dcterms:created xsi:type="dcterms:W3CDTF">2026-03-17T07:54:00Z</dcterms:created>
  <dcterms:modified xsi:type="dcterms:W3CDTF">2026-03-17T07:55:00Z</dcterms:modified>
</cp:coreProperties>
</file>