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50" w:rsidRDefault="009B4150">
      <w:pPr>
        <w:spacing w:after="0"/>
        <w:jc w:val="right"/>
        <w:rPr>
          <w:sz w:val="24"/>
          <w:szCs w:val="24"/>
        </w:rPr>
      </w:pPr>
    </w:p>
    <w:p w:rsidR="00D91FFA" w:rsidRDefault="00D91FFA">
      <w:pPr>
        <w:spacing w:after="0"/>
        <w:jc w:val="right"/>
        <w:rPr>
          <w:sz w:val="24"/>
          <w:szCs w:val="24"/>
        </w:rPr>
      </w:pPr>
    </w:p>
    <w:p w:rsidR="009B4150" w:rsidRDefault="00B74BC2">
      <w:pPr>
        <w:spacing w:after="0"/>
        <w:jc w:val="right"/>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B4150" w:rsidRDefault="00B74BC2">
      <w:pPr>
        <w:spacing w:after="0"/>
        <w:jc w:val="center"/>
        <w:rPr>
          <w:b/>
          <w:sz w:val="52"/>
          <w:szCs w:val="52"/>
        </w:rPr>
      </w:pPr>
      <w:r>
        <w:rPr>
          <w:b/>
          <w:sz w:val="52"/>
          <w:szCs w:val="52"/>
        </w:rPr>
        <w:t xml:space="preserve">Regulamin rekrutacji i uczestnictwa </w:t>
      </w:r>
      <w:r>
        <w:rPr>
          <w:b/>
          <w:sz w:val="52"/>
          <w:szCs w:val="52"/>
        </w:rPr>
        <w:br/>
        <w:t>w Projekcie</w:t>
      </w:r>
    </w:p>
    <w:p w:rsidR="009B4150" w:rsidRDefault="00B74BC2">
      <w:pPr>
        <w:spacing w:after="0"/>
        <w:jc w:val="center"/>
        <w:rPr>
          <w:b/>
          <w:sz w:val="52"/>
          <w:szCs w:val="52"/>
        </w:rPr>
      </w:pPr>
      <w:r>
        <w:rPr>
          <w:b/>
          <w:sz w:val="52"/>
          <w:szCs w:val="52"/>
        </w:rPr>
        <w:t>Klub Inicjatyw Lokalnych w Mysłowicach</w:t>
      </w:r>
    </w:p>
    <w:p w:rsidR="009B4150" w:rsidRDefault="009B4150">
      <w:pPr>
        <w:spacing w:after="0"/>
        <w:jc w:val="center"/>
        <w:rPr>
          <w:b/>
          <w:sz w:val="52"/>
          <w:szCs w:val="52"/>
        </w:rPr>
      </w:pPr>
    </w:p>
    <w:p w:rsidR="009B4150" w:rsidRDefault="00B74BC2">
      <w:pPr>
        <w:spacing w:after="0"/>
        <w:jc w:val="center"/>
        <w:rPr>
          <w:b/>
          <w:sz w:val="44"/>
          <w:szCs w:val="44"/>
        </w:rPr>
      </w:pPr>
      <w:r>
        <w:rPr>
          <w:b/>
          <w:sz w:val="44"/>
          <w:szCs w:val="44"/>
        </w:rPr>
        <w:t xml:space="preserve">Projekt jest współfinansowany ze środków Unii Europejskiej w ramach Regionalnego Programu Operacyjnego Województwa Śląskiego </w:t>
      </w:r>
      <w:r>
        <w:rPr>
          <w:b/>
          <w:sz w:val="44"/>
          <w:szCs w:val="44"/>
        </w:rPr>
        <w:br/>
        <w:t>na lata 2014-2020</w:t>
      </w:r>
      <w:r>
        <w:rPr>
          <w:b/>
          <w:sz w:val="44"/>
          <w:szCs w:val="44"/>
        </w:rPr>
        <w:br/>
        <w:t>Oś priorytetowa IX Włączenie społeczne Działanie 9.1 Aktywna integracja</w:t>
      </w:r>
      <w:r>
        <w:rPr>
          <w:sz w:val="44"/>
          <w:szCs w:val="44"/>
        </w:rPr>
        <w:t xml:space="preserve"> </w:t>
      </w:r>
    </w:p>
    <w:p w:rsidR="009B4150" w:rsidRDefault="009B4150">
      <w:pPr>
        <w:spacing w:after="0"/>
        <w:jc w:val="center"/>
        <w:rPr>
          <w:b/>
          <w:sz w:val="52"/>
          <w:szCs w:val="52"/>
        </w:rPr>
      </w:pPr>
    </w:p>
    <w:p w:rsidR="009B4150" w:rsidRDefault="009B4150">
      <w:pPr>
        <w:spacing w:after="0"/>
        <w:jc w:val="center"/>
        <w:rPr>
          <w:b/>
          <w:sz w:val="52"/>
          <w:szCs w:val="52"/>
        </w:rPr>
      </w:pPr>
    </w:p>
    <w:p w:rsidR="009B4150" w:rsidRDefault="009B4150">
      <w:pPr>
        <w:spacing w:after="0"/>
        <w:jc w:val="center"/>
        <w:rPr>
          <w:b/>
          <w:sz w:val="52"/>
          <w:szCs w:val="52"/>
        </w:rPr>
      </w:pPr>
    </w:p>
    <w:p w:rsidR="009B4150" w:rsidRDefault="009B4150">
      <w:pPr>
        <w:spacing w:after="0"/>
        <w:jc w:val="center"/>
        <w:rPr>
          <w:b/>
          <w:sz w:val="52"/>
          <w:szCs w:val="52"/>
        </w:rPr>
      </w:pPr>
    </w:p>
    <w:p w:rsidR="009B4150" w:rsidRDefault="009B4150">
      <w:pPr>
        <w:spacing w:after="0"/>
        <w:rPr>
          <w:b/>
          <w:sz w:val="52"/>
          <w:szCs w:val="52"/>
        </w:rPr>
      </w:pPr>
    </w:p>
    <w:p w:rsidR="009B4150" w:rsidRDefault="009B4150">
      <w:pPr>
        <w:spacing w:after="0"/>
        <w:jc w:val="center"/>
        <w:rPr>
          <w:b/>
          <w:sz w:val="52"/>
          <w:szCs w:val="52"/>
        </w:rPr>
      </w:pPr>
    </w:p>
    <w:p w:rsidR="009B4150" w:rsidRDefault="00B74BC2">
      <w:pPr>
        <w:spacing w:after="0"/>
        <w:jc w:val="center"/>
        <w:rPr>
          <w:sz w:val="28"/>
          <w:szCs w:val="28"/>
        </w:rPr>
      </w:pPr>
      <w:r>
        <w:rPr>
          <w:sz w:val="28"/>
          <w:szCs w:val="28"/>
        </w:rPr>
        <w:t>Mysłowice – czerwiec 2020 r.</w:t>
      </w:r>
    </w:p>
    <w:p w:rsidR="009B4150" w:rsidRDefault="009B4150">
      <w:pPr>
        <w:spacing w:after="0"/>
        <w:jc w:val="center"/>
        <w:rPr>
          <w:sz w:val="28"/>
          <w:szCs w:val="28"/>
        </w:rPr>
      </w:pPr>
    </w:p>
    <w:p w:rsidR="009B4150" w:rsidRDefault="009B4150">
      <w:pPr>
        <w:pBdr>
          <w:top w:val="nil"/>
          <w:left w:val="nil"/>
          <w:bottom w:val="nil"/>
          <w:right w:val="nil"/>
          <w:between w:val="nil"/>
        </w:pBdr>
        <w:spacing w:after="0" w:line="240" w:lineRule="auto"/>
        <w:rPr>
          <w:b/>
          <w:color w:val="000000"/>
          <w:sz w:val="28"/>
          <w:szCs w:val="28"/>
        </w:rPr>
      </w:pPr>
    </w:p>
    <w:p w:rsidR="009B4150" w:rsidRDefault="009B4150">
      <w:pPr>
        <w:pBdr>
          <w:top w:val="nil"/>
          <w:left w:val="nil"/>
          <w:bottom w:val="nil"/>
          <w:right w:val="nil"/>
          <w:between w:val="nil"/>
        </w:pBdr>
        <w:spacing w:after="0" w:line="240" w:lineRule="auto"/>
        <w:rPr>
          <w:b/>
          <w:color w:val="000000"/>
          <w:sz w:val="28"/>
          <w:szCs w:val="28"/>
        </w:rPr>
      </w:pPr>
    </w:p>
    <w:p w:rsidR="009B4150" w:rsidRDefault="009B4150">
      <w:pPr>
        <w:pBdr>
          <w:top w:val="nil"/>
          <w:left w:val="nil"/>
          <w:bottom w:val="nil"/>
          <w:right w:val="nil"/>
          <w:between w:val="nil"/>
        </w:pBdr>
        <w:spacing w:after="0" w:line="240" w:lineRule="auto"/>
        <w:rPr>
          <w:b/>
          <w:color w:val="000000"/>
          <w:sz w:val="28"/>
          <w:szCs w:val="28"/>
        </w:rPr>
      </w:pPr>
    </w:p>
    <w:p w:rsidR="009B4150" w:rsidRDefault="009B4150">
      <w:pPr>
        <w:pBdr>
          <w:top w:val="nil"/>
          <w:left w:val="nil"/>
          <w:bottom w:val="nil"/>
          <w:right w:val="nil"/>
          <w:between w:val="nil"/>
        </w:pBdr>
        <w:spacing w:after="0" w:line="240" w:lineRule="auto"/>
        <w:rPr>
          <w:b/>
          <w:color w:val="000000"/>
          <w:sz w:val="28"/>
          <w:szCs w:val="28"/>
        </w:rPr>
      </w:pPr>
    </w:p>
    <w:p w:rsidR="009B4150" w:rsidRDefault="009B4150">
      <w:pPr>
        <w:pBdr>
          <w:top w:val="nil"/>
          <w:left w:val="nil"/>
          <w:bottom w:val="nil"/>
          <w:right w:val="nil"/>
          <w:between w:val="nil"/>
        </w:pBdr>
        <w:spacing w:after="0" w:line="240" w:lineRule="auto"/>
        <w:rPr>
          <w:b/>
          <w:color w:val="000000"/>
          <w:sz w:val="28"/>
          <w:szCs w:val="28"/>
        </w:rPr>
      </w:pPr>
    </w:p>
    <w:p w:rsidR="009B4150" w:rsidRDefault="00B74BC2">
      <w:pPr>
        <w:pBdr>
          <w:top w:val="nil"/>
          <w:left w:val="nil"/>
          <w:bottom w:val="nil"/>
          <w:right w:val="nil"/>
          <w:between w:val="nil"/>
        </w:pBdr>
        <w:spacing w:after="0" w:line="240" w:lineRule="auto"/>
        <w:rPr>
          <w:b/>
          <w:color w:val="000000"/>
          <w:sz w:val="28"/>
          <w:szCs w:val="28"/>
        </w:rPr>
      </w:pPr>
      <w:r>
        <w:rPr>
          <w:b/>
          <w:color w:val="000000"/>
          <w:sz w:val="28"/>
          <w:szCs w:val="28"/>
        </w:rPr>
        <w:t>SPIS TREŚCI:</w:t>
      </w:r>
    </w:p>
    <w:p w:rsidR="009B4150" w:rsidRDefault="009B4150">
      <w:pPr>
        <w:pBdr>
          <w:top w:val="nil"/>
          <w:left w:val="nil"/>
          <w:bottom w:val="nil"/>
          <w:right w:val="nil"/>
          <w:between w:val="nil"/>
        </w:pBdr>
        <w:spacing w:after="0" w:line="240" w:lineRule="auto"/>
        <w:rPr>
          <w:color w:val="000000"/>
          <w:sz w:val="28"/>
          <w:szCs w:val="28"/>
        </w:rPr>
      </w:pPr>
    </w:p>
    <w:p w:rsidR="009B4150" w:rsidRDefault="009B4150">
      <w:pPr>
        <w:pBdr>
          <w:top w:val="nil"/>
          <w:left w:val="nil"/>
          <w:bottom w:val="nil"/>
          <w:right w:val="nil"/>
          <w:between w:val="nil"/>
        </w:pBdr>
        <w:spacing w:after="0"/>
        <w:rPr>
          <w:b/>
          <w:color w:val="000000"/>
          <w:sz w:val="28"/>
          <w:szCs w:val="28"/>
        </w:rPr>
      </w:pPr>
    </w:p>
    <w:p w:rsidR="009B4150" w:rsidRDefault="009B4150">
      <w:pPr>
        <w:spacing w:after="0"/>
      </w:pPr>
    </w:p>
    <w:tbl>
      <w:tblPr>
        <w:tblStyle w:val="a"/>
        <w:tblW w:w="921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763"/>
        <w:gridCol w:w="1449"/>
      </w:tblGrid>
      <w:tr w:rsidR="009B4150">
        <w:tc>
          <w:tcPr>
            <w:tcW w:w="7763" w:type="dxa"/>
          </w:tcPr>
          <w:p w:rsidR="009B4150" w:rsidRDefault="00B74BC2">
            <w:pPr>
              <w:spacing w:after="0"/>
              <w:rPr>
                <w:b/>
                <w:sz w:val="28"/>
                <w:szCs w:val="28"/>
                <w:highlight w:val="white"/>
              </w:rPr>
            </w:pPr>
            <w:r>
              <w:rPr>
                <w:b/>
                <w:sz w:val="28"/>
                <w:szCs w:val="28"/>
                <w:highlight w:val="white"/>
              </w:rPr>
              <w:t>I INFORMACJE OGÓLNE</w:t>
            </w:r>
          </w:p>
          <w:p w:rsidR="009B4150" w:rsidRDefault="009B4150">
            <w:pPr>
              <w:spacing w:after="0"/>
              <w:rPr>
                <w:highlight w:val="white"/>
              </w:rPr>
            </w:pPr>
          </w:p>
        </w:tc>
        <w:tc>
          <w:tcPr>
            <w:tcW w:w="1449" w:type="dxa"/>
          </w:tcPr>
          <w:p w:rsidR="009B4150" w:rsidRDefault="00B74BC2">
            <w:pPr>
              <w:spacing w:after="0"/>
              <w:jc w:val="right"/>
              <w:rPr>
                <w:b/>
                <w:sz w:val="28"/>
                <w:szCs w:val="28"/>
                <w:highlight w:val="white"/>
              </w:rPr>
            </w:pPr>
            <w:r>
              <w:rPr>
                <w:b/>
                <w:sz w:val="28"/>
                <w:szCs w:val="28"/>
                <w:highlight w:val="white"/>
              </w:rPr>
              <w:t xml:space="preserve"> str. 3</w:t>
            </w:r>
          </w:p>
        </w:tc>
      </w:tr>
      <w:tr w:rsidR="009B4150">
        <w:tc>
          <w:tcPr>
            <w:tcW w:w="7763" w:type="dxa"/>
          </w:tcPr>
          <w:p w:rsidR="009B4150" w:rsidRDefault="00B74BC2">
            <w:pPr>
              <w:pBdr>
                <w:top w:val="nil"/>
                <w:left w:val="nil"/>
                <w:bottom w:val="nil"/>
                <w:right w:val="nil"/>
                <w:between w:val="nil"/>
              </w:pBdr>
              <w:spacing w:after="0"/>
              <w:rPr>
                <w:b/>
                <w:color w:val="000000"/>
                <w:sz w:val="28"/>
                <w:szCs w:val="28"/>
                <w:highlight w:val="white"/>
              </w:rPr>
            </w:pPr>
            <w:r>
              <w:rPr>
                <w:b/>
                <w:color w:val="000000"/>
                <w:sz w:val="28"/>
                <w:szCs w:val="28"/>
                <w:highlight w:val="white"/>
              </w:rPr>
              <w:t xml:space="preserve">II DEFINICJE </w:t>
            </w:r>
          </w:p>
          <w:p w:rsidR="009B4150" w:rsidRDefault="009B4150">
            <w:pPr>
              <w:pBdr>
                <w:top w:val="nil"/>
                <w:left w:val="nil"/>
                <w:bottom w:val="nil"/>
                <w:right w:val="nil"/>
                <w:between w:val="nil"/>
              </w:pBdr>
              <w:spacing w:after="0"/>
              <w:rPr>
                <w:b/>
                <w:color w:val="000000"/>
                <w:sz w:val="28"/>
                <w:szCs w:val="28"/>
                <w:highlight w:val="white"/>
              </w:rPr>
            </w:pPr>
          </w:p>
        </w:tc>
        <w:tc>
          <w:tcPr>
            <w:tcW w:w="1449" w:type="dxa"/>
          </w:tcPr>
          <w:p w:rsidR="009B4150" w:rsidRDefault="00B74BC2">
            <w:pPr>
              <w:spacing w:after="0"/>
              <w:jc w:val="right"/>
              <w:rPr>
                <w:b/>
                <w:sz w:val="28"/>
                <w:szCs w:val="28"/>
                <w:highlight w:val="white"/>
              </w:rPr>
            </w:pPr>
            <w:r>
              <w:rPr>
                <w:b/>
                <w:sz w:val="28"/>
                <w:szCs w:val="28"/>
                <w:highlight w:val="white"/>
              </w:rPr>
              <w:t>str. 4</w:t>
            </w:r>
          </w:p>
        </w:tc>
      </w:tr>
      <w:tr w:rsidR="009B4150">
        <w:tc>
          <w:tcPr>
            <w:tcW w:w="7763" w:type="dxa"/>
          </w:tcPr>
          <w:p w:rsidR="009B4150" w:rsidRDefault="00B74BC2">
            <w:pPr>
              <w:spacing w:after="0"/>
              <w:rPr>
                <w:b/>
                <w:sz w:val="28"/>
                <w:szCs w:val="28"/>
                <w:highlight w:val="white"/>
              </w:rPr>
            </w:pPr>
            <w:r>
              <w:rPr>
                <w:b/>
                <w:sz w:val="28"/>
                <w:szCs w:val="28"/>
                <w:highlight w:val="white"/>
              </w:rPr>
              <w:t>III REKRUTACJA</w:t>
            </w:r>
          </w:p>
          <w:p w:rsidR="009B4150" w:rsidRDefault="009B4150">
            <w:pPr>
              <w:spacing w:after="0"/>
              <w:rPr>
                <w:highlight w:val="white"/>
              </w:rPr>
            </w:pPr>
          </w:p>
        </w:tc>
        <w:tc>
          <w:tcPr>
            <w:tcW w:w="1449" w:type="dxa"/>
          </w:tcPr>
          <w:p w:rsidR="009B4150" w:rsidRDefault="00B74BC2">
            <w:pPr>
              <w:spacing w:after="0"/>
              <w:jc w:val="right"/>
              <w:rPr>
                <w:b/>
                <w:sz w:val="28"/>
                <w:szCs w:val="28"/>
                <w:highlight w:val="white"/>
              </w:rPr>
            </w:pPr>
            <w:r>
              <w:rPr>
                <w:b/>
                <w:sz w:val="28"/>
                <w:szCs w:val="28"/>
                <w:highlight w:val="white"/>
              </w:rPr>
              <w:t>str. 7</w:t>
            </w:r>
          </w:p>
        </w:tc>
      </w:tr>
      <w:tr w:rsidR="009B4150">
        <w:tc>
          <w:tcPr>
            <w:tcW w:w="7763" w:type="dxa"/>
          </w:tcPr>
          <w:p w:rsidR="009B4150" w:rsidRDefault="00B74BC2">
            <w:pPr>
              <w:spacing w:after="0"/>
              <w:rPr>
                <w:b/>
                <w:sz w:val="28"/>
                <w:szCs w:val="28"/>
                <w:highlight w:val="white"/>
              </w:rPr>
            </w:pPr>
            <w:r>
              <w:rPr>
                <w:b/>
                <w:sz w:val="28"/>
                <w:szCs w:val="28"/>
                <w:highlight w:val="white"/>
              </w:rPr>
              <w:t>IV PRAWA I OBOWIĄZKI UCZESTNIKA/UCZESTNICZKI</w:t>
            </w:r>
          </w:p>
          <w:p w:rsidR="009B4150" w:rsidRDefault="009B4150">
            <w:pPr>
              <w:spacing w:after="0"/>
              <w:rPr>
                <w:b/>
                <w:sz w:val="28"/>
                <w:szCs w:val="28"/>
                <w:highlight w:val="white"/>
              </w:rPr>
            </w:pPr>
          </w:p>
        </w:tc>
        <w:tc>
          <w:tcPr>
            <w:tcW w:w="1449" w:type="dxa"/>
          </w:tcPr>
          <w:p w:rsidR="009B4150" w:rsidRDefault="00B74BC2">
            <w:pPr>
              <w:spacing w:after="0"/>
              <w:jc w:val="right"/>
              <w:rPr>
                <w:b/>
                <w:sz w:val="28"/>
                <w:szCs w:val="28"/>
                <w:highlight w:val="white"/>
              </w:rPr>
            </w:pPr>
            <w:r>
              <w:rPr>
                <w:b/>
                <w:sz w:val="28"/>
                <w:szCs w:val="28"/>
                <w:highlight w:val="white"/>
              </w:rPr>
              <w:t>str. 9</w:t>
            </w:r>
          </w:p>
        </w:tc>
      </w:tr>
      <w:tr w:rsidR="009B4150">
        <w:tc>
          <w:tcPr>
            <w:tcW w:w="7763" w:type="dxa"/>
          </w:tcPr>
          <w:p w:rsidR="009B4150" w:rsidRDefault="00B74BC2">
            <w:pPr>
              <w:spacing w:after="0" w:line="240" w:lineRule="auto"/>
              <w:jc w:val="both"/>
              <w:rPr>
                <w:b/>
                <w:color w:val="00000A"/>
                <w:sz w:val="28"/>
                <w:szCs w:val="28"/>
                <w:highlight w:val="white"/>
              </w:rPr>
            </w:pPr>
            <w:r>
              <w:rPr>
                <w:b/>
                <w:sz w:val="28"/>
                <w:szCs w:val="28"/>
                <w:highlight w:val="white"/>
              </w:rPr>
              <w:t xml:space="preserve">V </w:t>
            </w:r>
            <w:r>
              <w:rPr>
                <w:b/>
                <w:color w:val="00000A"/>
                <w:sz w:val="28"/>
                <w:szCs w:val="28"/>
                <w:highlight w:val="white"/>
              </w:rPr>
              <w:t xml:space="preserve">ZASADY REZYGNACJI LUB WYKLUCZENIA Z UCZESTNICTWA </w:t>
            </w:r>
            <w:r>
              <w:rPr>
                <w:b/>
                <w:color w:val="00000A"/>
                <w:sz w:val="28"/>
                <w:szCs w:val="28"/>
                <w:highlight w:val="white"/>
              </w:rPr>
              <w:br/>
              <w:t>W PROJEKTU</w:t>
            </w:r>
          </w:p>
          <w:p w:rsidR="009B4150" w:rsidRDefault="009B4150">
            <w:pPr>
              <w:spacing w:after="0" w:line="240" w:lineRule="auto"/>
              <w:jc w:val="both"/>
              <w:rPr>
                <w:b/>
                <w:color w:val="00000A"/>
                <w:sz w:val="28"/>
                <w:szCs w:val="28"/>
                <w:highlight w:val="white"/>
              </w:rPr>
            </w:pPr>
          </w:p>
        </w:tc>
        <w:tc>
          <w:tcPr>
            <w:tcW w:w="1449" w:type="dxa"/>
          </w:tcPr>
          <w:p w:rsidR="009B4150" w:rsidRDefault="00B74BC2">
            <w:pPr>
              <w:spacing w:after="0"/>
              <w:jc w:val="right"/>
              <w:rPr>
                <w:b/>
                <w:sz w:val="28"/>
                <w:szCs w:val="28"/>
                <w:highlight w:val="white"/>
              </w:rPr>
            </w:pPr>
            <w:r>
              <w:rPr>
                <w:b/>
                <w:sz w:val="28"/>
                <w:szCs w:val="28"/>
                <w:highlight w:val="white"/>
              </w:rPr>
              <w:t>str. 10</w:t>
            </w:r>
          </w:p>
        </w:tc>
      </w:tr>
      <w:tr w:rsidR="009B4150">
        <w:tc>
          <w:tcPr>
            <w:tcW w:w="7763" w:type="dxa"/>
          </w:tcPr>
          <w:p w:rsidR="009B4150" w:rsidRDefault="00B74BC2">
            <w:pPr>
              <w:spacing w:after="0"/>
              <w:rPr>
                <w:highlight w:val="white"/>
              </w:rPr>
            </w:pPr>
            <w:r>
              <w:rPr>
                <w:b/>
                <w:color w:val="00000A"/>
                <w:sz w:val="28"/>
                <w:szCs w:val="28"/>
                <w:highlight w:val="white"/>
              </w:rPr>
              <w:t>VI POSTANOWIENIA KOŃCOWE</w:t>
            </w:r>
          </w:p>
        </w:tc>
        <w:tc>
          <w:tcPr>
            <w:tcW w:w="1449" w:type="dxa"/>
          </w:tcPr>
          <w:p w:rsidR="009B4150" w:rsidRDefault="00B74BC2">
            <w:pPr>
              <w:spacing w:after="0"/>
              <w:jc w:val="right"/>
              <w:rPr>
                <w:b/>
                <w:sz w:val="28"/>
                <w:szCs w:val="28"/>
                <w:highlight w:val="white"/>
              </w:rPr>
            </w:pPr>
            <w:r>
              <w:rPr>
                <w:b/>
                <w:sz w:val="28"/>
                <w:szCs w:val="28"/>
                <w:highlight w:val="white"/>
              </w:rPr>
              <w:t>str. 10</w:t>
            </w:r>
          </w:p>
        </w:tc>
      </w:tr>
    </w:tbl>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9B4150">
      <w:pPr>
        <w:spacing w:after="0"/>
        <w:rPr>
          <w:highlight w:val="white"/>
        </w:rPr>
      </w:pPr>
    </w:p>
    <w:p w:rsidR="009B4150" w:rsidRDefault="00B74BC2">
      <w:pPr>
        <w:pBdr>
          <w:top w:val="nil"/>
          <w:left w:val="nil"/>
          <w:bottom w:val="nil"/>
          <w:right w:val="nil"/>
          <w:between w:val="nil"/>
        </w:pBdr>
        <w:spacing w:after="0"/>
        <w:rPr>
          <w:b/>
          <w:color w:val="000000"/>
          <w:highlight w:val="white"/>
        </w:rPr>
      </w:pPr>
      <w:r>
        <w:rPr>
          <w:b/>
          <w:color w:val="000000"/>
          <w:highlight w:val="white"/>
        </w:rPr>
        <w:t xml:space="preserve">I INFORMACJE OGÓLNE </w:t>
      </w:r>
    </w:p>
    <w:p w:rsidR="009B4150" w:rsidRDefault="009B4150">
      <w:pPr>
        <w:spacing w:after="0" w:line="240" w:lineRule="auto"/>
        <w:rPr>
          <w:color w:val="000000"/>
          <w:highlight w:val="white"/>
        </w:rPr>
      </w:pPr>
    </w:p>
    <w:p w:rsidR="009B4150" w:rsidRDefault="00B74BC2">
      <w:pPr>
        <w:numPr>
          <w:ilvl w:val="0"/>
          <w:numId w:val="8"/>
        </w:numPr>
        <w:pBdr>
          <w:top w:val="nil"/>
          <w:left w:val="nil"/>
          <w:bottom w:val="nil"/>
          <w:right w:val="nil"/>
          <w:between w:val="nil"/>
        </w:pBdr>
        <w:spacing w:after="0" w:line="240" w:lineRule="auto"/>
        <w:jc w:val="both"/>
        <w:rPr>
          <w:color w:val="000000"/>
          <w:highlight w:val="white"/>
        </w:rPr>
      </w:pPr>
      <w:r>
        <w:rPr>
          <w:color w:val="000000"/>
          <w:highlight w:val="white"/>
        </w:rPr>
        <w:t xml:space="preserve">Niniejszy </w:t>
      </w:r>
      <w:r>
        <w:rPr>
          <w:i/>
          <w:color w:val="000000"/>
          <w:highlight w:val="white"/>
        </w:rPr>
        <w:t xml:space="preserve">Regulamin </w:t>
      </w:r>
      <w:r>
        <w:rPr>
          <w:color w:val="000000"/>
          <w:highlight w:val="white"/>
        </w:rPr>
        <w:t xml:space="preserve">określa zasady rekrutacji i uczestnictwa w </w:t>
      </w:r>
      <w:r>
        <w:rPr>
          <w:highlight w:val="white"/>
        </w:rPr>
        <w:t>P</w:t>
      </w:r>
      <w:r>
        <w:rPr>
          <w:color w:val="000000"/>
          <w:highlight w:val="white"/>
        </w:rPr>
        <w:t xml:space="preserve">rojekcie pn.: </w:t>
      </w:r>
      <w:r>
        <w:rPr>
          <w:b/>
          <w:color w:val="000000"/>
          <w:highlight w:val="white"/>
        </w:rPr>
        <w:t>Klub Inicjatyw Lokalnych w Mysłowicach.</w:t>
      </w:r>
    </w:p>
    <w:p w:rsidR="009B4150" w:rsidRDefault="009B4150">
      <w:pPr>
        <w:spacing w:after="0" w:line="240" w:lineRule="auto"/>
        <w:jc w:val="both"/>
        <w:rPr>
          <w:color w:val="000000"/>
          <w:highlight w:val="white"/>
        </w:rPr>
      </w:pPr>
    </w:p>
    <w:p w:rsidR="009B4150" w:rsidRDefault="00B74BC2">
      <w:pPr>
        <w:numPr>
          <w:ilvl w:val="0"/>
          <w:numId w:val="8"/>
        </w:numPr>
        <w:pBdr>
          <w:top w:val="nil"/>
          <w:left w:val="nil"/>
          <w:bottom w:val="nil"/>
          <w:right w:val="nil"/>
          <w:between w:val="nil"/>
        </w:pBdr>
        <w:spacing w:after="0" w:line="240" w:lineRule="auto"/>
        <w:jc w:val="both"/>
        <w:rPr>
          <w:color w:val="000000"/>
          <w:highlight w:val="white"/>
        </w:rPr>
      </w:pPr>
      <w:r>
        <w:rPr>
          <w:color w:val="000000"/>
          <w:highlight w:val="white"/>
        </w:rPr>
        <w:t>Projekt jest współfinansowany przez Unię Europejską ze środków Europejskiego Funduszu Społecznego w ramach Regionalnego Programu Rozwoju Regionalnego na lata 2014 – 2020.</w:t>
      </w:r>
    </w:p>
    <w:p w:rsidR="009B4150" w:rsidRDefault="009B4150">
      <w:pPr>
        <w:spacing w:after="0" w:line="240" w:lineRule="auto"/>
        <w:jc w:val="both"/>
        <w:rPr>
          <w:color w:val="000000"/>
          <w:highlight w:val="white"/>
        </w:rPr>
      </w:pPr>
    </w:p>
    <w:p w:rsidR="009B4150" w:rsidRDefault="00B74BC2">
      <w:pPr>
        <w:numPr>
          <w:ilvl w:val="0"/>
          <w:numId w:val="8"/>
        </w:numPr>
        <w:pBdr>
          <w:top w:val="nil"/>
          <w:left w:val="nil"/>
          <w:bottom w:val="nil"/>
          <w:right w:val="nil"/>
          <w:between w:val="nil"/>
        </w:pBdr>
        <w:spacing w:after="0" w:line="240" w:lineRule="auto"/>
        <w:jc w:val="both"/>
        <w:rPr>
          <w:color w:val="000000"/>
          <w:highlight w:val="white"/>
        </w:rPr>
      </w:pPr>
      <w:r>
        <w:rPr>
          <w:color w:val="000000"/>
          <w:highlight w:val="white"/>
        </w:rPr>
        <w:t>Projekt realizowany jest zgodnie z umową o dofinansowanie projektu nr UDA-RPSL.09.01.01-24-0652/18 wnioskiem o dofinansowanie projektu nr WND-RPSL.09.01.01-24-0652/18-003 oraz na podstawie aktualnie obowiązujących wytycznych wymienionych w umowie o dofinansowanie.</w:t>
      </w:r>
    </w:p>
    <w:p w:rsidR="009B4150" w:rsidRDefault="009B4150">
      <w:pPr>
        <w:pBdr>
          <w:top w:val="nil"/>
          <w:left w:val="nil"/>
          <w:bottom w:val="nil"/>
          <w:right w:val="nil"/>
          <w:between w:val="nil"/>
        </w:pBdr>
        <w:spacing w:after="0" w:line="259" w:lineRule="auto"/>
        <w:ind w:left="720"/>
        <w:rPr>
          <w:color w:val="000000"/>
          <w:highlight w:val="white"/>
        </w:rPr>
      </w:pPr>
    </w:p>
    <w:p w:rsidR="009B4150" w:rsidRDefault="00B74BC2">
      <w:pPr>
        <w:numPr>
          <w:ilvl w:val="0"/>
          <w:numId w:val="8"/>
        </w:numPr>
        <w:pBdr>
          <w:top w:val="nil"/>
          <w:left w:val="nil"/>
          <w:bottom w:val="nil"/>
          <w:right w:val="nil"/>
          <w:between w:val="nil"/>
        </w:pBdr>
        <w:spacing w:after="0" w:line="240" w:lineRule="auto"/>
        <w:jc w:val="both"/>
        <w:rPr>
          <w:color w:val="000000"/>
          <w:highlight w:val="white"/>
        </w:rPr>
      </w:pPr>
      <w:r>
        <w:rPr>
          <w:color w:val="000000"/>
          <w:highlight w:val="white"/>
        </w:rPr>
        <w:t xml:space="preserve">Realizatorem Projektu jest Stowarzyszenie Wspierania Organizacji Pozarządowych MOST </w:t>
      </w:r>
      <w:r>
        <w:rPr>
          <w:color w:val="000000"/>
          <w:highlight w:val="white"/>
        </w:rPr>
        <w:br/>
        <w:t xml:space="preserve">z siedzibą w Katowicach, ul. Kopernika 26, 40-064 Katowice NIP 6341416615– Lider Projektu oraz Miasto Mysłowice z siedzibą władz w Urzędzie Miasta w Mysłowicach przy ul. Powstańców 1, </w:t>
      </w:r>
      <w:r>
        <w:rPr>
          <w:color w:val="000000"/>
          <w:highlight w:val="white"/>
        </w:rPr>
        <w:br/>
        <w:t>41-400 Mysłowice,  NIP– 222-</w:t>
      </w:r>
      <w:bookmarkStart w:id="0" w:name="_GoBack"/>
      <w:bookmarkEnd w:id="0"/>
      <w:r>
        <w:rPr>
          <w:color w:val="000000"/>
          <w:highlight w:val="white"/>
        </w:rPr>
        <w:t>08-96-057  - Partner Projektu.</w:t>
      </w:r>
    </w:p>
    <w:p w:rsidR="009B4150" w:rsidRDefault="009B4150">
      <w:pPr>
        <w:spacing w:after="0" w:line="240" w:lineRule="auto"/>
        <w:jc w:val="both"/>
        <w:rPr>
          <w:color w:val="000000"/>
          <w:highlight w:val="white"/>
        </w:rPr>
      </w:pPr>
    </w:p>
    <w:p w:rsidR="009B4150" w:rsidRDefault="00B74BC2">
      <w:pPr>
        <w:numPr>
          <w:ilvl w:val="0"/>
          <w:numId w:val="8"/>
        </w:numPr>
        <w:pBdr>
          <w:top w:val="nil"/>
          <w:left w:val="nil"/>
          <w:bottom w:val="nil"/>
          <w:right w:val="nil"/>
          <w:between w:val="nil"/>
        </w:pBdr>
        <w:spacing w:after="0" w:line="240" w:lineRule="auto"/>
        <w:jc w:val="both"/>
        <w:rPr>
          <w:color w:val="000000"/>
          <w:highlight w:val="white"/>
        </w:rPr>
      </w:pPr>
      <w:r>
        <w:rPr>
          <w:color w:val="000000"/>
          <w:highlight w:val="white"/>
        </w:rPr>
        <w:t xml:space="preserve">Celem </w:t>
      </w:r>
      <w:r>
        <w:rPr>
          <w:highlight w:val="white"/>
        </w:rPr>
        <w:t>P</w:t>
      </w:r>
      <w:r>
        <w:rPr>
          <w:color w:val="000000"/>
          <w:highlight w:val="white"/>
        </w:rPr>
        <w:t xml:space="preserve">rojektu jest wzmocnienie potencjału społecznego i zawodowego 67 osób oraz ich otoczenia zamieszkujących obszary Miasta Mysłowice objęte procesami rewitalizacji, </w:t>
      </w:r>
      <w:r>
        <w:rPr>
          <w:color w:val="000000"/>
          <w:highlight w:val="white"/>
        </w:rPr>
        <w:br/>
        <w:t xml:space="preserve">w oparciu o działalność Programów Aktywności Lokalnej dla dzielnicy Piasek, Stare Miasto </w:t>
      </w:r>
      <w:r>
        <w:rPr>
          <w:color w:val="000000"/>
          <w:highlight w:val="white"/>
        </w:rPr>
        <w:br/>
        <w:t xml:space="preserve">i Centrum. </w:t>
      </w:r>
    </w:p>
    <w:p w:rsidR="009B4150" w:rsidRDefault="009B4150">
      <w:pPr>
        <w:spacing w:after="0" w:line="240" w:lineRule="auto"/>
        <w:jc w:val="both"/>
        <w:rPr>
          <w:color w:val="000000"/>
          <w:highlight w:val="white"/>
        </w:rPr>
      </w:pPr>
    </w:p>
    <w:p w:rsidR="009B4150" w:rsidRDefault="00B74BC2">
      <w:pPr>
        <w:numPr>
          <w:ilvl w:val="0"/>
          <w:numId w:val="8"/>
        </w:numPr>
        <w:pBdr>
          <w:top w:val="nil"/>
          <w:left w:val="nil"/>
          <w:bottom w:val="nil"/>
          <w:right w:val="nil"/>
          <w:between w:val="nil"/>
        </w:pBdr>
        <w:spacing w:after="0" w:line="240" w:lineRule="auto"/>
        <w:jc w:val="both"/>
        <w:rPr>
          <w:color w:val="000000"/>
          <w:highlight w:val="white"/>
        </w:rPr>
      </w:pPr>
      <w:r>
        <w:rPr>
          <w:color w:val="000000"/>
          <w:highlight w:val="white"/>
        </w:rPr>
        <w:t xml:space="preserve">W ramach </w:t>
      </w:r>
      <w:r>
        <w:rPr>
          <w:highlight w:val="white"/>
        </w:rPr>
        <w:t>P</w:t>
      </w:r>
      <w:r>
        <w:rPr>
          <w:color w:val="000000"/>
          <w:highlight w:val="white"/>
        </w:rPr>
        <w:t xml:space="preserve">rojektu zaplanowano realizację następujących usług form wsparcia dla Uczestników/ Uczestniczek Projektu: </w:t>
      </w:r>
    </w:p>
    <w:p w:rsidR="009B4150" w:rsidRDefault="00B74BC2">
      <w:pPr>
        <w:numPr>
          <w:ilvl w:val="0"/>
          <w:numId w:val="15"/>
        </w:numPr>
        <w:pBdr>
          <w:top w:val="nil"/>
          <w:left w:val="nil"/>
          <w:bottom w:val="nil"/>
          <w:right w:val="nil"/>
          <w:between w:val="nil"/>
        </w:pBdr>
        <w:spacing w:after="0" w:line="240" w:lineRule="auto"/>
        <w:jc w:val="both"/>
        <w:rPr>
          <w:color w:val="000000"/>
          <w:highlight w:val="white"/>
        </w:rPr>
      </w:pPr>
      <w:r>
        <w:rPr>
          <w:color w:val="000000"/>
          <w:highlight w:val="white"/>
        </w:rPr>
        <w:t>Szkolenia i doradztwo dla wyłonionych Liderów Lokalnych,</w:t>
      </w:r>
    </w:p>
    <w:p w:rsidR="009B4150" w:rsidRDefault="00B74BC2">
      <w:pPr>
        <w:numPr>
          <w:ilvl w:val="0"/>
          <w:numId w:val="15"/>
        </w:numPr>
        <w:pBdr>
          <w:top w:val="nil"/>
          <w:left w:val="nil"/>
          <w:bottom w:val="nil"/>
          <w:right w:val="nil"/>
          <w:between w:val="nil"/>
        </w:pBdr>
        <w:spacing w:after="0" w:line="240" w:lineRule="auto"/>
        <w:jc w:val="both"/>
        <w:rPr>
          <w:color w:val="000000"/>
          <w:highlight w:val="white"/>
        </w:rPr>
      </w:pPr>
      <w:r>
        <w:rPr>
          <w:color w:val="000000"/>
          <w:highlight w:val="white"/>
        </w:rPr>
        <w:t>Wsparcie animacyjne,</w:t>
      </w:r>
    </w:p>
    <w:p w:rsidR="009B4150" w:rsidRDefault="00B74BC2">
      <w:pPr>
        <w:numPr>
          <w:ilvl w:val="0"/>
          <w:numId w:val="15"/>
        </w:numPr>
        <w:pBdr>
          <w:top w:val="nil"/>
          <w:left w:val="nil"/>
          <w:bottom w:val="nil"/>
          <w:right w:val="nil"/>
          <w:between w:val="nil"/>
        </w:pBdr>
        <w:spacing w:after="0" w:line="240" w:lineRule="auto"/>
        <w:jc w:val="both"/>
        <w:rPr>
          <w:color w:val="000000"/>
          <w:highlight w:val="white"/>
        </w:rPr>
      </w:pPr>
      <w:r>
        <w:rPr>
          <w:color w:val="000000"/>
          <w:highlight w:val="white"/>
        </w:rPr>
        <w:t>Finansowanie inicjatyw oddolnych,</w:t>
      </w:r>
    </w:p>
    <w:p w:rsidR="009B4150" w:rsidRDefault="00B74BC2">
      <w:pPr>
        <w:numPr>
          <w:ilvl w:val="0"/>
          <w:numId w:val="15"/>
        </w:numPr>
        <w:pBdr>
          <w:top w:val="nil"/>
          <w:left w:val="nil"/>
          <w:bottom w:val="nil"/>
          <w:right w:val="nil"/>
          <w:between w:val="nil"/>
        </w:pBdr>
        <w:spacing w:after="0" w:line="240" w:lineRule="auto"/>
        <w:jc w:val="both"/>
        <w:rPr>
          <w:color w:val="000000"/>
          <w:highlight w:val="white"/>
        </w:rPr>
      </w:pPr>
      <w:r>
        <w:rPr>
          <w:color w:val="000000"/>
          <w:highlight w:val="white"/>
        </w:rPr>
        <w:t>Doradztwo zawodowe,</w:t>
      </w:r>
    </w:p>
    <w:p w:rsidR="009B4150" w:rsidRDefault="00B74BC2">
      <w:pPr>
        <w:numPr>
          <w:ilvl w:val="0"/>
          <w:numId w:val="15"/>
        </w:numPr>
        <w:pBdr>
          <w:top w:val="nil"/>
          <w:left w:val="nil"/>
          <w:bottom w:val="nil"/>
          <w:right w:val="nil"/>
          <w:between w:val="nil"/>
        </w:pBdr>
        <w:spacing w:after="0" w:line="240" w:lineRule="auto"/>
        <w:jc w:val="both"/>
        <w:rPr>
          <w:color w:val="000000"/>
          <w:highlight w:val="white"/>
        </w:rPr>
      </w:pPr>
      <w:r>
        <w:rPr>
          <w:color w:val="000000"/>
          <w:highlight w:val="white"/>
        </w:rPr>
        <w:t>Coaching,</w:t>
      </w:r>
    </w:p>
    <w:p w:rsidR="009B4150" w:rsidRDefault="00B74BC2">
      <w:pPr>
        <w:numPr>
          <w:ilvl w:val="0"/>
          <w:numId w:val="15"/>
        </w:numPr>
        <w:pBdr>
          <w:top w:val="nil"/>
          <w:left w:val="nil"/>
          <w:bottom w:val="nil"/>
          <w:right w:val="nil"/>
          <w:between w:val="nil"/>
        </w:pBdr>
        <w:spacing w:after="0" w:line="240" w:lineRule="auto"/>
        <w:jc w:val="both"/>
        <w:rPr>
          <w:color w:val="000000"/>
          <w:highlight w:val="white"/>
        </w:rPr>
      </w:pPr>
      <w:r>
        <w:rPr>
          <w:color w:val="000000"/>
          <w:highlight w:val="white"/>
        </w:rPr>
        <w:t>Kierowanie i finansowanie uczestnictwa w certyfikowanych szkoleniach zawodowych,</w:t>
      </w:r>
    </w:p>
    <w:p w:rsidR="009B4150" w:rsidRDefault="00B74BC2">
      <w:pPr>
        <w:numPr>
          <w:ilvl w:val="0"/>
          <w:numId w:val="15"/>
        </w:numPr>
        <w:pBdr>
          <w:top w:val="nil"/>
          <w:left w:val="nil"/>
          <w:bottom w:val="nil"/>
          <w:right w:val="nil"/>
          <w:between w:val="nil"/>
        </w:pBdr>
        <w:spacing w:after="0" w:line="240" w:lineRule="auto"/>
        <w:jc w:val="both"/>
        <w:rPr>
          <w:color w:val="000000"/>
          <w:highlight w:val="white"/>
        </w:rPr>
      </w:pPr>
      <w:r>
        <w:rPr>
          <w:color w:val="000000"/>
          <w:highlight w:val="white"/>
        </w:rPr>
        <w:t>Wsparcie pracowników KIL oraz możliwość korzystania z przestrzeni i zasobów infrastrukturalnych KIL na zasadach przyjętych odrębnym dokumentem,</w:t>
      </w:r>
    </w:p>
    <w:p w:rsidR="009B4150" w:rsidRDefault="00B74BC2">
      <w:pPr>
        <w:numPr>
          <w:ilvl w:val="0"/>
          <w:numId w:val="15"/>
        </w:numPr>
        <w:pBdr>
          <w:top w:val="nil"/>
          <w:left w:val="nil"/>
          <w:bottom w:val="nil"/>
          <w:right w:val="nil"/>
          <w:between w:val="nil"/>
        </w:pBdr>
        <w:spacing w:after="0" w:line="240" w:lineRule="auto"/>
        <w:jc w:val="both"/>
        <w:rPr>
          <w:color w:val="000000"/>
          <w:highlight w:val="white"/>
        </w:rPr>
      </w:pPr>
      <w:r>
        <w:rPr>
          <w:highlight w:val="white"/>
        </w:rPr>
        <w:t xml:space="preserve">Środowisko i otoczenie osób wykluczonych społecznie będą wspierane w ramach realizacji Programów Aktywności Lokalnej poprzez udział w działaniach środowiskowych w tym szkolenia, doradztwo, działania tożsamościowe a także będą mogli </w:t>
      </w:r>
      <w:r>
        <w:rPr>
          <w:color w:val="000000"/>
          <w:highlight w:val="white"/>
        </w:rPr>
        <w:t>korzystać ze wsparcia pracowników KIL oraz korzystać z przestrzeni i zasobów infrastrukturalnych KIL na zasadach przyjętych odrębnym dokumentem.</w:t>
      </w:r>
    </w:p>
    <w:p w:rsidR="009B4150" w:rsidRDefault="009B4150">
      <w:pPr>
        <w:pBdr>
          <w:top w:val="nil"/>
          <w:left w:val="nil"/>
          <w:bottom w:val="nil"/>
          <w:right w:val="nil"/>
          <w:between w:val="nil"/>
        </w:pBdr>
        <w:spacing w:after="0" w:line="240" w:lineRule="auto"/>
        <w:ind w:left="720"/>
        <w:jc w:val="both"/>
        <w:rPr>
          <w:color w:val="000000"/>
          <w:highlight w:val="white"/>
        </w:rPr>
      </w:pPr>
    </w:p>
    <w:p w:rsidR="009B4150" w:rsidRDefault="00B74BC2">
      <w:pPr>
        <w:numPr>
          <w:ilvl w:val="0"/>
          <w:numId w:val="8"/>
        </w:numPr>
        <w:pBdr>
          <w:top w:val="nil"/>
          <w:left w:val="nil"/>
          <w:bottom w:val="nil"/>
          <w:right w:val="nil"/>
          <w:between w:val="nil"/>
        </w:pBdr>
        <w:spacing w:after="0" w:line="240" w:lineRule="auto"/>
        <w:jc w:val="both"/>
        <w:rPr>
          <w:color w:val="000000"/>
          <w:highlight w:val="white"/>
        </w:rPr>
      </w:pPr>
      <w:r>
        <w:rPr>
          <w:color w:val="000000"/>
          <w:highlight w:val="white"/>
        </w:rPr>
        <w:t xml:space="preserve">Okres realizacji </w:t>
      </w:r>
      <w:r>
        <w:rPr>
          <w:highlight w:val="white"/>
        </w:rPr>
        <w:t>P</w:t>
      </w:r>
      <w:r>
        <w:rPr>
          <w:color w:val="000000"/>
          <w:highlight w:val="white"/>
        </w:rPr>
        <w:t xml:space="preserve">rojektu: 1.04.2020 r. – 31.03.2022 r. </w:t>
      </w:r>
    </w:p>
    <w:p w:rsidR="009B4150" w:rsidRDefault="009B4150">
      <w:pPr>
        <w:spacing w:after="0" w:line="240" w:lineRule="auto"/>
        <w:jc w:val="both"/>
        <w:rPr>
          <w:color w:val="000000"/>
          <w:highlight w:val="white"/>
        </w:rPr>
      </w:pPr>
    </w:p>
    <w:p w:rsidR="009B4150" w:rsidRDefault="00B74BC2">
      <w:pPr>
        <w:numPr>
          <w:ilvl w:val="0"/>
          <w:numId w:val="8"/>
        </w:numPr>
        <w:pBdr>
          <w:top w:val="nil"/>
          <w:left w:val="nil"/>
          <w:bottom w:val="nil"/>
          <w:right w:val="nil"/>
          <w:between w:val="nil"/>
        </w:pBdr>
        <w:spacing w:after="0" w:line="240" w:lineRule="auto"/>
        <w:jc w:val="both"/>
        <w:rPr>
          <w:color w:val="000000"/>
          <w:highlight w:val="white"/>
        </w:rPr>
      </w:pPr>
      <w:r>
        <w:rPr>
          <w:color w:val="000000"/>
          <w:highlight w:val="white"/>
        </w:rPr>
        <w:t>Obszar realizacji</w:t>
      </w:r>
      <w:r>
        <w:rPr>
          <w:highlight w:val="white"/>
        </w:rPr>
        <w:t xml:space="preserve"> P</w:t>
      </w:r>
      <w:r>
        <w:rPr>
          <w:color w:val="000000"/>
          <w:highlight w:val="white"/>
        </w:rPr>
        <w:t>rojektu: Miasto Mysłowice ze szczególnym uwzględnieniem dzielnic</w:t>
      </w:r>
      <w:r>
        <w:rPr>
          <w:highlight w:val="white"/>
        </w:rPr>
        <w:t>:</w:t>
      </w:r>
      <w:r>
        <w:rPr>
          <w:color w:val="000000"/>
          <w:highlight w:val="white"/>
        </w:rPr>
        <w:t xml:space="preserve"> Piasek, Stare Miasto, Centrum</w:t>
      </w:r>
    </w:p>
    <w:p w:rsidR="009B4150" w:rsidRDefault="009B4150">
      <w:pPr>
        <w:spacing w:after="0" w:line="240" w:lineRule="auto"/>
        <w:jc w:val="both"/>
        <w:rPr>
          <w:color w:val="000000"/>
          <w:highlight w:val="white"/>
        </w:rPr>
      </w:pPr>
    </w:p>
    <w:p w:rsidR="009B4150" w:rsidRDefault="00B74BC2">
      <w:pPr>
        <w:numPr>
          <w:ilvl w:val="0"/>
          <w:numId w:val="8"/>
        </w:numPr>
        <w:pBdr>
          <w:top w:val="nil"/>
          <w:left w:val="nil"/>
          <w:bottom w:val="nil"/>
          <w:right w:val="nil"/>
          <w:between w:val="nil"/>
        </w:pBdr>
        <w:spacing w:after="0" w:line="240" w:lineRule="auto"/>
        <w:jc w:val="both"/>
        <w:rPr>
          <w:color w:val="000000"/>
          <w:highlight w:val="white"/>
        </w:rPr>
      </w:pPr>
      <w:r>
        <w:rPr>
          <w:color w:val="000000"/>
          <w:highlight w:val="white"/>
        </w:rPr>
        <w:t xml:space="preserve">Biuro </w:t>
      </w:r>
      <w:r>
        <w:rPr>
          <w:highlight w:val="white"/>
        </w:rPr>
        <w:t>P</w:t>
      </w:r>
      <w:r>
        <w:rPr>
          <w:color w:val="000000"/>
          <w:highlight w:val="white"/>
        </w:rPr>
        <w:t xml:space="preserve">rojektu mieści się siedzibie Klubu Inicjatyw Lokalnych/KIL w Mysłowicach </w:t>
      </w:r>
      <w:r>
        <w:rPr>
          <w:color w:val="000000"/>
          <w:highlight w:val="white"/>
        </w:rPr>
        <w:br/>
        <w:t>przy ul. Grunwaldzkiej 20</w:t>
      </w:r>
    </w:p>
    <w:p w:rsidR="009B4150" w:rsidRDefault="009B4150">
      <w:pPr>
        <w:spacing w:after="0" w:line="240" w:lineRule="auto"/>
        <w:jc w:val="both"/>
        <w:rPr>
          <w:color w:val="000000"/>
          <w:highlight w:val="white"/>
        </w:rPr>
      </w:pPr>
    </w:p>
    <w:p w:rsidR="009B4150" w:rsidRDefault="00B74BC2">
      <w:pPr>
        <w:numPr>
          <w:ilvl w:val="0"/>
          <w:numId w:val="8"/>
        </w:numPr>
        <w:pBdr>
          <w:top w:val="nil"/>
          <w:left w:val="nil"/>
          <w:bottom w:val="nil"/>
          <w:right w:val="nil"/>
          <w:between w:val="nil"/>
        </w:pBdr>
        <w:spacing w:after="0" w:line="240" w:lineRule="auto"/>
        <w:jc w:val="both"/>
        <w:rPr>
          <w:color w:val="000000"/>
          <w:highlight w:val="white"/>
        </w:rPr>
      </w:pPr>
      <w:r>
        <w:rPr>
          <w:color w:val="000000"/>
          <w:highlight w:val="white"/>
        </w:rPr>
        <w:t xml:space="preserve">Udział w </w:t>
      </w:r>
      <w:r>
        <w:rPr>
          <w:highlight w:val="white"/>
        </w:rPr>
        <w:t>P</w:t>
      </w:r>
      <w:r>
        <w:rPr>
          <w:color w:val="000000"/>
          <w:highlight w:val="white"/>
        </w:rPr>
        <w:t>rojekcie jest bezpłatny.</w:t>
      </w:r>
    </w:p>
    <w:p w:rsidR="009B4150" w:rsidRDefault="009B4150">
      <w:pPr>
        <w:spacing w:after="0"/>
        <w:jc w:val="both"/>
        <w:rPr>
          <w:highlight w:val="white"/>
        </w:rPr>
      </w:pPr>
    </w:p>
    <w:p w:rsidR="009B4150" w:rsidRDefault="00B74BC2">
      <w:pPr>
        <w:spacing w:after="0"/>
        <w:rPr>
          <w:b/>
          <w:highlight w:val="white"/>
        </w:rPr>
      </w:pPr>
      <w:r>
        <w:rPr>
          <w:b/>
          <w:highlight w:val="white"/>
        </w:rPr>
        <w:t>II DEFINICJE</w:t>
      </w:r>
    </w:p>
    <w:p w:rsidR="009B4150" w:rsidRDefault="009B4150">
      <w:pPr>
        <w:spacing w:after="0"/>
        <w:jc w:val="both"/>
        <w:rPr>
          <w:b/>
          <w:highlight w:val="white"/>
        </w:rPr>
      </w:pPr>
    </w:p>
    <w:p w:rsidR="009B4150" w:rsidRDefault="00B74BC2">
      <w:pPr>
        <w:numPr>
          <w:ilvl w:val="0"/>
          <w:numId w:val="16"/>
        </w:numPr>
        <w:pBdr>
          <w:top w:val="nil"/>
          <w:left w:val="nil"/>
          <w:bottom w:val="nil"/>
          <w:right w:val="nil"/>
          <w:between w:val="nil"/>
        </w:pBdr>
        <w:spacing w:after="0"/>
        <w:jc w:val="both"/>
        <w:rPr>
          <w:color w:val="000000"/>
          <w:highlight w:val="white"/>
        </w:rPr>
      </w:pPr>
      <w:r>
        <w:rPr>
          <w:b/>
          <w:color w:val="000000"/>
          <w:highlight w:val="white"/>
        </w:rPr>
        <w:t>Projekt</w:t>
      </w:r>
      <w:r>
        <w:rPr>
          <w:color w:val="000000"/>
          <w:highlight w:val="white"/>
        </w:rPr>
        <w:t xml:space="preserve"> – oznacza to projekt współfinansowany ze środków Unii Europejskiej w Ramach Regionalnego Programu Rozwoju Regionalnego Województwa Śląskiego na lata 2014 – 2020 </w:t>
      </w:r>
      <w:r>
        <w:rPr>
          <w:color w:val="000000"/>
          <w:highlight w:val="white"/>
        </w:rPr>
        <w:br/>
        <w:t>pn.: „</w:t>
      </w:r>
      <w:r>
        <w:rPr>
          <w:b/>
          <w:color w:val="000000"/>
          <w:highlight w:val="white"/>
        </w:rPr>
        <w:t>Klub Inicjatyw Lokalnych w Mysłowicach”/KIL</w:t>
      </w:r>
    </w:p>
    <w:p w:rsidR="009B4150" w:rsidRDefault="00B74BC2">
      <w:pPr>
        <w:numPr>
          <w:ilvl w:val="0"/>
          <w:numId w:val="16"/>
        </w:numPr>
        <w:pBdr>
          <w:top w:val="nil"/>
          <w:left w:val="nil"/>
          <w:bottom w:val="nil"/>
          <w:right w:val="nil"/>
          <w:between w:val="nil"/>
        </w:pBdr>
        <w:spacing w:after="0"/>
        <w:jc w:val="both"/>
        <w:rPr>
          <w:color w:val="000000"/>
          <w:highlight w:val="white"/>
        </w:rPr>
      </w:pPr>
      <w:r>
        <w:rPr>
          <w:b/>
          <w:color w:val="000000"/>
          <w:highlight w:val="white"/>
        </w:rPr>
        <w:t>Instytucja Zarządzająca</w:t>
      </w:r>
      <w:r>
        <w:rPr>
          <w:color w:val="000000"/>
          <w:highlight w:val="white"/>
        </w:rPr>
        <w:t xml:space="preserve"> lub zamiennie</w:t>
      </w:r>
      <w:r>
        <w:rPr>
          <w:b/>
          <w:color w:val="000000"/>
          <w:highlight w:val="white"/>
        </w:rPr>
        <w:t xml:space="preserve"> IZ</w:t>
      </w:r>
      <w:r>
        <w:rPr>
          <w:color w:val="000000"/>
          <w:highlight w:val="white"/>
        </w:rPr>
        <w:t xml:space="preserve"> - Zarząd Województwa Śląskiego w ramach RPO WSL 2014-2020, mający siedzibę przy ul. Ligonia 46, 40-037 Katowice.</w:t>
      </w:r>
    </w:p>
    <w:p w:rsidR="009B4150" w:rsidRDefault="00B74BC2">
      <w:pPr>
        <w:numPr>
          <w:ilvl w:val="0"/>
          <w:numId w:val="16"/>
        </w:numPr>
        <w:pBdr>
          <w:top w:val="nil"/>
          <w:left w:val="nil"/>
          <w:bottom w:val="nil"/>
          <w:right w:val="nil"/>
          <w:between w:val="nil"/>
        </w:pBdr>
        <w:spacing w:after="0"/>
        <w:jc w:val="both"/>
        <w:rPr>
          <w:color w:val="000000"/>
          <w:highlight w:val="white"/>
        </w:rPr>
      </w:pPr>
      <w:r>
        <w:rPr>
          <w:b/>
          <w:color w:val="000000"/>
          <w:highlight w:val="white"/>
        </w:rPr>
        <w:t>Lider</w:t>
      </w:r>
      <w:r>
        <w:rPr>
          <w:color w:val="000000"/>
          <w:highlight w:val="white"/>
        </w:rPr>
        <w:t xml:space="preserve"> </w:t>
      </w:r>
      <w:r>
        <w:rPr>
          <w:b/>
          <w:color w:val="000000"/>
          <w:highlight w:val="white"/>
        </w:rPr>
        <w:t>Projektu/Lider–</w:t>
      </w:r>
      <w:r>
        <w:rPr>
          <w:color w:val="000000"/>
          <w:highlight w:val="white"/>
        </w:rPr>
        <w:t xml:space="preserve"> Stowarzyszenie Wspierania Organizacji Pozarządowych „MOST”/ Stowarzyszenie „MOST” </w:t>
      </w:r>
    </w:p>
    <w:p w:rsidR="009B4150" w:rsidRDefault="00B74BC2">
      <w:pPr>
        <w:numPr>
          <w:ilvl w:val="0"/>
          <w:numId w:val="16"/>
        </w:numPr>
        <w:pBdr>
          <w:top w:val="nil"/>
          <w:left w:val="nil"/>
          <w:bottom w:val="nil"/>
          <w:right w:val="nil"/>
          <w:between w:val="nil"/>
        </w:pBdr>
        <w:spacing w:after="0"/>
        <w:jc w:val="both"/>
        <w:rPr>
          <w:color w:val="000000"/>
          <w:highlight w:val="white"/>
        </w:rPr>
      </w:pPr>
      <w:r>
        <w:rPr>
          <w:b/>
          <w:color w:val="000000"/>
          <w:highlight w:val="white"/>
        </w:rPr>
        <w:t xml:space="preserve">Partner Projektu/Partner </w:t>
      </w:r>
      <w:r>
        <w:rPr>
          <w:color w:val="000000"/>
          <w:highlight w:val="white"/>
        </w:rPr>
        <w:t xml:space="preserve">– Miasto Mysłowice </w:t>
      </w:r>
    </w:p>
    <w:p w:rsidR="009B4150" w:rsidRDefault="00B74BC2">
      <w:pPr>
        <w:numPr>
          <w:ilvl w:val="0"/>
          <w:numId w:val="16"/>
        </w:numPr>
        <w:pBdr>
          <w:top w:val="nil"/>
          <w:left w:val="nil"/>
          <w:bottom w:val="nil"/>
          <w:right w:val="nil"/>
          <w:between w:val="nil"/>
        </w:pBdr>
        <w:spacing w:after="0"/>
        <w:jc w:val="both"/>
        <w:rPr>
          <w:color w:val="000000"/>
          <w:highlight w:val="white"/>
        </w:rPr>
      </w:pPr>
      <w:r>
        <w:rPr>
          <w:b/>
          <w:color w:val="000000"/>
          <w:highlight w:val="white"/>
        </w:rPr>
        <w:t>Uczestnik Projektu</w:t>
      </w:r>
      <w:r>
        <w:rPr>
          <w:color w:val="000000"/>
          <w:highlight w:val="white"/>
        </w:rPr>
        <w:t>/</w:t>
      </w:r>
      <w:r>
        <w:rPr>
          <w:b/>
          <w:color w:val="000000"/>
          <w:highlight w:val="white"/>
        </w:rPr>
        <w:t>UP</w:t>
      </w:r>
      <w:r>
        <w:rPr>
          <w:color w:val="000000"/>
          <w:highlight w:val="white"/>
        </w:rPr>
        <w:t xml:space="preserve"> – osoba, spełniająca kryteria grupy docelowej wymienione w III. 2 – 3 niniejszego Regulaminu, która pozytywnie przejdzie proces rekrutacyjny.</w:t>
      </w:r>
    </w:p>
    <w:p w:rsidR="009B4150" w:rsidRDefault="00B74BC2">
      <w:pPr>
        <w:numPr>
          <w:ilvl w:val="0"/>
          <w:numId w:val="16"/>
        </w:numPr>
        <w:pBdr>
          <w:top w:val="nil"/>
          <w:left w:val="nil"/>
          <w:bottom w:val="nil"/>
          <w:right w:val="nil"/>
          <w:between w:val="nil"/>
        </w:pBdr>
        <w:spacing w:after="0"/>
        <w:jc w:val="both"/>
        <w:rPr>
          <w:color w:val="000000"/>
          <w:highlight w:val="white"/>
        </w:rPr>
      </w:pPr>
      <w:r>
        <w:rPr>
          <w:b/>
          <w:color w:val="000000"/>
          <w:highlight w:val="white"/>
        </w:rPr>
        <w:t xml:space="preserve">Komisja Rekrutacyjna </w:t>
      </w:r>
      <w:r>
        <w:rPr>
          <w:color w:val="000000"/>
          <w:highlight w:val="white"/>
        </w:rPr>
        <w:t>– osoby powołane do Komisji przez Lidera i Partnera spośród osób pracujących na rzecz Projektu.</w:t>
      </w:r>
    </w:p>
    <w:p w:rsidR="009B4150" w:rsidRDefault="00B74BC2">
      <w:pPr>
        <w:numPr>
          <w:ilvl w:val="0"/>
          <w:numId w:val="16"/>
        </w:numPr>
        <w:spacing w:after="0"/>
        <w:jc w:val="both"/>
        <w:rPr>
          <w:highlight w:val="white"/>
        </w:rPr>
      </w:pPr>
      <w:r>
        <w:rPr>
          <w:b/>
          <w:highlight w:val="white"/>
        </w:rPr>
        <w:t xml:space="preserve">Osoba  z  niepełnosprawnością sprzężoną </w:t>
      </w:r>
      <w:r>
        <w:rPr>
          <w:highlight w:val="white"/>
        </w:rPr>
        <w:t>-</w:t>
      </w:r>
      <w:r>
        <w:rPr>
          <w:b/>
          <w:highlight w:val="white"/>
        </w:rPr>
        <w:t xml:space="preserve"> </w:t>
      </w:r>
      <w:r>
        <w:rPr>
          <w:highlight w:val="white"/>
        </w:rPr>
        <w:t>osoba,  u  której  stwierdzono  występowanie dwóch lub więcej niepełnosprawności.</w:t>
      </w:r>
      <w:r>
        <w:rPr>
          <w:b/>
          <w:highlight w:val="white"/>
        </w:rPr>
        <w:t xml:space="preserve">  </w:t>
      </w:r>
    </w:p>
    <w:p w:rsidR="009B4150" w:rsidRDefault="00B74BC2">
      <w:pPr>
        <w:numPr>
          <w:ilvl w:val="0"/>
          <w:numId w:val="16"/>
        </w:numPr>
        <w:pBdr>
          <w:top w:val="nil"/>
          <w:left w:val="nil"/>
          <w:bottom w:val="nil"/>
          <w:right w:val="nil"/>
          <w:between w:val="nil"/>
        </w:pBdr>
        <w:spacing w:after="0"/>
        <w:jc w:val="both"/>
        <w:rPr>
          <w:color w:val="000000"/>
          <w:highlight w:val="white"/>
        </w:rPr>
      </w:pPr>
      <w:r>
        <w:rPr>
          <w:b/>
          <w:color w:val="000000"/>
          <w:highlight w:val="white"/>
        </w:rPr>
        <w:t>Osoby bezrobotne</w:t>
      </w:r>
      <w:r>
        <w:rPr>
          <w:color w:val="000000"/>
          <w:highlight w:val="white"/>
        </w:rPr>
        <w:t xml:space="preserve"> - osoby pozostające bez pracy, gotowe do podjęcia pracy </w:t>
      </w:r>
      <w:r>
        <w:rPr>
          <w:color w:val="000000"/>
          <w:highlight w:val="white"/>
        </w:rPr>
        <w:br/>
        <w:t>i aktywnie poszukujące zatrudnienia. Niezależnie od spełnienia powyższych przesłanek, zarejestrowani  bezrobotni są zaliczani do osób bezrobotnych. Osobami bezrobotnymi są zarówno osoby bezrobotne w rozumieniu Badania Aktywności Ekonomicznej Ludności</w:t>
      </w:r>
      <w:r>
        <w:rPr>
          <w:color w:val="000000"/>
          <w:highlight w:val="white"/>
          <w:vertAlign w:val="superscript"/>
        </w:rPr>
        <w:footnoteReference w:id="1"/>
      </w:r>
      <w:r>
        <w:rPr>
          <w:color w:val="000000"/>
          <w:highlight w:val="white"/>
        </w:rPr>
        <w:t xml:space="preserve">, </w:t>
      </w:r>
      <w:r>
        <w:rPr>
          <w:color w:val="000000"/>
          <w:highlight w:val="white"/>
        </w:rPr>
        <w:br/>
        <w:t xml:space="preserve">jak i osoby zarejestrowane jako bezrobotne. Definicja nie uwzględnia studentów studiów stacjonarnych, nawet jeśli spełniają powyższe kryteria. Osoby kwalifikujące się do urlopu macierzyńskiego lub rodzicielskiego, które są bezrobotne w rozumieniu niniejszej definicji </w:t>
      </w:r>
      <w:r>
        <w:rPr>
          <w:color w:val="000000"/>
          <w:highlight w:val="white"/>
        </w:rPr>
        <w:br/>
        <w:t>(nie pobierają świadczeń z tytułu urlopu), są również osobami bezrobotnymi.</w:t>
      </w:r>
    </w:p>
    <w:p w:rsidR="009B4150" w:rsidRDefault="00B74BC2">
      <w:pPr>
        <w:numPr>
          <w:ilvl w:val="0"/>
          <w:numId w:val="16"/>
        </w:numPr>
        <w:pBdr>
          <w:top w:val="nil"/>
          <w:left w:val="nil"/>
          <w:bottom w:val="nil"/>
          <w:right w:val="nil"/>
          <w:between w:val="nil"/>
        </w:pBdr>
        <w:spacing w:after="0"/>
        <w:jc w:val="both"/>
        <w:rPr>
          <w:color w:val="000000"/>
          <w:highlight w:val="white"/>
        </w:rPr>
      </w:pPr>
      <w:r>
        <w:rPr>
          <w:b/>
          <w:color w:val="000000"/>
          <w:highlight w:val="white"/>
        </w:rPr>
        <w:t xml:space="preserve">Osoby bierne zawodowo </w:t>
      </w:r>
      <w:r>
        <w:rPr>
          <w:color w:val="000000"/>
          <w:highlight w:val="white"/>
        </w:rPr>
        <w:t>-</w:t>
      </w:r>
      <w:r>
        <w:rPr>
          <w:b/>
          <w:color w:val="000000"/>
          <w:highlight w:val="white"/>
        </w:rPr>
        <w:t xml:space="preserve"> </w:t>
      </w:r>
      <w:r>
        <w:rPr>
          <w:color w:val="000000"/>
          <w:highlight w:val="white"/>
        </w:rPr>
        <w:t xml:space="preserve">osoby, które w danej chwili nie tworzą zasobów siły roboczej </w:t>
      </w:r>
      <w:r>
        <w:rPr>
          <w:color w:val="000000"/>
          <w:highlight w:val="white"/>
        </w:rPr>
        <w:br/>
        <w:t xml:space="preserve">(tzn. nie pracują i nie są bezrobotne). Osoby będące na urlopie wychowawczym (rozumianym jako nieobecność w pracy, spowodowana opieką nad dzieckiem w okresie, który nie mieści się </w:t>
      </w:r>
      <w:r>
        <w:rPr>
          <w:color w:val="000000"/>
          <w:highlight w:val="white"/>
        </w:rPr>
        <w:br/>
        <w:t xml:space="preserve">w ramach urlopu macierzyńskiego lub urlopu rodzicielskiego) są uznawane za bierne zawodowo, </w:t>
      </w:r>
      <w:r>
        <w:rPr>
          <w:color w:val="000000"/>
          <w:highlight w:val="white"/>
        </w:rPr>
        <w:lastRenderedPageBreak/>
        <w:t xml:space="preserve">chyba że są zarejestrowane już jako bezrobotne (wówczas status bezrobotnego </w:t>
      </w:r>
      <w:r>
        <w:rPr>
          <w:color w:val="000000"/>
          <w:highlight w:val="white"/>
        </w:rPr>
        <w:br/>
        <w:t>ma pierwszeństwo).</w:t>
      </w:r>
    </w:p>
    <w:p w:rsidR="009B4150" w:rsidRDefault="00B74BC2">
      <w:pPr>
        <w:numPr>
          <w:ilvl w:val="0"/>
          <w:numId w:val="16"/>
        </w:numPr>
        <w:pBdr>
          <w:top w:val="nil"/>
          <w:left w:val="nil"/>
          <w:bottom w:val="nil"/>
          <w:right w:val="nil"/>
          <w:between w:val="nil"/>
        </w:pBdr>
        <w:spacing w:after="0" w:line="259" w:lineRule="auto"/>
        <w:jc w:val="both"/>
        <w:rPr>
          <w:color w:val="000000"/>
          <w:highlight w:val="white"/>
        </w:rPr>
      </w:pPr>
      <w:r>
        <w:rPr>
          <w:b/>
          <w:color w:val="000000"/>
          <w:highlight w:val="white"/>
        </w:rPr>
        <w:t>Osoby lub rodziny zagrożone ubóstwem lub wykluczeniem społecznym:</w:t>
      </w:r>
    </w:p>
    <w:p w:rsidR="009B4150" w:rsidRDefault="00B74BC2">
      <w:pPr>
        <w:numPr>
          <w:ilvl w:val="0"/>
          <w:numId w:val="21"/>
        </w:numPr>
        <w:pBdr>
          <w:top w:val="nil"/>
          <w:left w:val="nil"/>
          <w:bottom w:val="nil"/>
          <w:right w:val="nil"/>
          <w:between w:val="nil"/>
        </w:pBdr>
        <w:spacing w:after="0"/>
        <w:jc w:val="both"/>
        <w:rPr>
          <w:color w:val="000000"/>
          <w:highlight w:val="white"/>
        </w:rPr>
      </w:pPr>
      <w:r>
        <w:rPr>
          <w:color w:val="000000"/>
          <w:highlight w:val="white"/>
        </w:rPr>
        <w:t xml:space="preserve"> osoby lub rodziny korzystające ze świadczeń z pomocy społecznej zgodnie </w:t>
      </w:r>
      <w:r>
        <w:rPr>
          <w:color w:val="000000"/>
          <w:highlight w:val="white"/>
        </w:rPr>
        <w:br/>
        <w:t xml:space="preserve">z ustawą z dnia 12 marca 2004 r. o pomocy społecznej lub kwalifikujące się do objęcia wsparciem pomocy społecznej, tj. spełniające co najmniej jedną z przesłanek określonych </w:t>
      </w:r>
      <w:r>
        <w:rPr>
          <w:color w:val="000000"/>
          <w:highlight w:val="white"/>
        </w:rPr>
        <w:br/>
        <w:t>w  art. 7 ustawy z dnia 12 marca 2004 r. o pomocy społecznej (tekst jednolity: Dz. U. 2019 poz. 1507);</w:t>
      </w:r>
    </w:p>
    <w:p w:rsidR="009B4150" w:rsidRDefault="00B74BC2">
      <w:pPr>
        <w:pBdr>
          <w:top w:val="nil"/>
          <w:left w:val="nil"/>
          <w:bottom w:val="nil"/>
          <w:right w:val="nil"/>
          <w:between w:val="nil"/>
        </w:pBdr>
        <w:spacing w:after="0"/>
        <w:ind w:left="786" w:hanging="360"/>
        <w:jc w:val="both"/>
        <w:rPr>
          <w:b/>
          <w:color w:val="000000"/>
          <w:highlight w:val="white"/>
        </w:rPr>
      </w:pPr>
      <w:r>
        <w:rPr>
          <w:color w:val="000000"/>
          <w:highlight w:val="white"/>
        </w:rPr>
        <w:t>Przesłanki których mowa powyżej to:</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ubóstwo;</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 xml:space="preserve">sieroctwo; </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 xml:space="preserve">bezdomność; </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bezrobocie;</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 xml:space="preserve">niepełnosprawność; </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długotrwała lub ciężka choroba;</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 xml:space="preserve">przemoc w rodzinie; </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 xml:space="preserve">potrzeby ochrony ofiar handlu ludźmi; </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 xml:space="preserve">potrzeby ochrony macierzyństwa lub wielodzietności; </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bezradność w sprawach opiekuńczo-wychowawczych i prowadzenia gospodarstwa domowego, zwłaszcza w rodzinach niepełnych lub wielodzietnych;</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 xml:space="preserve">trudności w integracji cudzoziemców, którzy uzyskali w Rzeczypospolitej Polskiej status uchodźcy, ochronę uzupełniającą lub zezwolenie na pobyt czasowy udzielone w związku z okolicznością, o której mowa w art. 159 ust. 1 pkt 1 lit. c lub d ustawy </w:t>
      </w:r>
      <w:r>
        <w:rPr>
          <w:color w:val="000000"/>
          <w:highlight w:val="white"/>
        </w:rPr>
        <w:br/>
        <w:t xml:space="preserve">z dnia 12 grudnia 2013 r. o cudzoziemcach </w:t>
      </w:r>
      <w:r>
        <w:rPr>
          <w:highlight w:val="white"/>
        </w:rPr>
        <w:t>(</w:t>
      </w:r>
      <w:r>
        <w:rPr>
          <w:sz w:val="21"/>
          <w:szCs w:val="21"/>
          <w:highlight w:val="white"/>
        </w:rPr>
        <w:t>tekst jednolity: Dz.U.2020 poz.35)</w:t>
      </w:r>
      <w:r>
        <w:rPr>
          <w:color w:val="000000"/>
          <w:highlight w:val="white"/>
        </w:rPr>
        <w:t>;</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 xml:space="preserve">trudności w przystosowaniu do życia po zwolnieniu z zakładu karnego; </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 xml:space="preserve">alkoholizmu lub narkomanii; </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 xml:space="preserve">zdarzenia losowego i sytuacji kryzysowej; </w:t>
      </w:r>
    </w:p>
    <w:p w:rsidR="009B4150" w:rsidRDefault="00B74BC2">
      <w:pPr>
        <w:numPr>
          <w:ilvl w:val="0"/>
          <w:numId w:val="18"/>
        </w:numPr>
        <w:pBdr>
          <w:top w:val="nil"/>
          <w:left w:val="nil"/>
          <w:bottom w:val="nil"/>
          <w:right w:val="nil"/>
          <w:between w:val="nil"/>
        </w:pBdr>
        <w:spacing w:after="0"/>
        <w:jc w:val="both"/>
        <w:rPr>
          <w:color w:val="000000"/>
          <w:highlight w:val="white"/>
        </w:rPr>
      </w:pPr>
      <w:r>
        <w:rPr>
          <w:color w:val="000000"/>
          <w:highlight w:val="white"/>
        </w:rPr>
        <w:t>klęski żywiołowej lub ekologicznej.</w:t>
      </w:r>
    </w:p>
    <w:p w:rsidR="009B4150" w:rsidRDefault="00B74BC2">
      <w:pPr>
        <w:numPr>
          <w:ilvl w:val="0"/>
          <w:numId w:val="21"/>
        </w:numPr>
        <w:pBdr>
          <w:top w:val="nil"/>
          <w:left w:val="nil"/>
          <w:bottom w:val="nil"/>
          <w:right w:val="nil"/>
          <w:between w:val="nil"/>
        </w:pBdr>
        <w:spacing w:after="0"/>
        <w:jc w:val="both"/>
        <w:rPr>
          <w:color w:val="000000"/>
          <w:highlight w:val="white"/>
        </w:rPr>
      </w:pPr>
      <w:r>
        <w:rPr>
          <w:color w:val="000000"/>
          <w:highlight w:val="white"/>
        </w:rPr>
        <w:t xml:space="preserve"> osoby, o których mowa w art. 1 ust. 2 ustawy z dnia 13 czerwca 2003 r. </w:t>
      </w:r>
      <w:r>
        <w:rPr>
          <w:color w:val="000000"/>
          <w:highlight w:val="white"/>
        </w:rPr>
        <w:br/>
        <w:t>o zatrudnieniu socjalnym (tekst jednolity: Dz. U. 2020 poz. 176);</w:t>
      </w:r>
    </w:p>
    <w:p w:rsidR="009B4150" w:rsidRDefault="00B74BC2">
      <w:pPr>
        <w:numPr>
          <w:ilvl w:val="0"/>
          <w:numId w:val="9"/>
        </w:numPr>
        <w:pBdr>
          <w:top w:val="nil"/>
          <w:left w:val="nil"/>
          <w:bottom w:val="nil"/>
          <w:right w:val="nil"/>
          <w:between w:val="nil"/>
        </w:pBdr>
        <w:spacing w:after="0"/>
        <w:jc w:val="both"/>
        <w:rPr>
          <w:color w:val="000000"/>
          <w:highlight w:val="white"/>
        </w:rPr>
      </w:pPr>
      <w:r>
        <w:rPr>
          <w:color w:val="000000"/>
          <w:highlight w:val="white"/>
        </w:rPr>
        <w:t xml:space="preserve">bezdomni realizujący indywidualny program wychodzenia z bezdomności, </w:t>
      </w:r>
      <w:r>
        <w:rPr>
          <w:color w:val="000000"/>
          <w:highlight w:val="white"/>
        </w:rPr>
        <w:br/>
        <w:t>w rozumieniu przepisów o pomocy społecznej,</w:t>
      </w:r>
    </w:p>
    <w:p w:rsidR="009B4150" w:rsidRDefault="00B74BC2">
      <w:pPr>
        <w:numPr>
          <w:ilvl w:val="0"/>
          <w:numId w:val="9"/>
        </w:numPr>
        <w:pBdr>
          <w:top w:val="nil"/>
          <w:left w:val="nil"/>
          <w:bottom w:val="nil"/>
          <w:right w:val="nil"/>
          <w:between w:val="nil"/>
        </w:pBdr>
        <w:spacing w:after="0"/>
        <w:jc w:val="both"/>
        <w:rPr>
          <w:color w:val="000000"/>
          <w:highlight w:val="white"/>
        </w:rPr>
      </w:pPr>
      <w:r>
        <w:rPr>
          <w:color w:val="000000"/>
          <w:highlight w:val="white"/>
        </w:rPr>
        <w:t>uzależnieni od alkoholu,</w:t>
      </w:r>
    </w:p>
    <w:p w:rsidR="009B4150" w:rsidRDefault="00B74BC2">
      <w:pPr>
        <w:numPr>
          <w:ilvl w:val="0"/>
          <w:numId w:val="9"/>
        </w:numPr>
        <w:pBdr>
          <w:top w:val="nil"/>
          <w:left w:val="nil"/>
          <w:bottom w:val="nil"/>
          <w:right w:val="nil"/>
          <w:between w:val="nil"/>
        </w:pBdr>
        <w:spacing w:after="0"/>
        <w:jc w:val="both"/>
        <w:rPr>
          <w:color w:val="000000"/>
          <w:highlight w:val="white"/>
        </w:rPr>
      </w:pPr>
      <w:r>
        <w:rPr>
          <w:color w:val="000000"/>
          <w:highlight w:val="white"/>
        </w:rPr>
        <w:t>uzależnieni od narkotyków lub innych środków odurzających,</w:t>
      </w:r>
    </w:p>
    <w:p w:rsidR="009B4150" w:rsidRDefault="00B74BC2">
      <w:pPr>
        <w:numPr>
          <w:ilvl w:val="0"/>
          <w:numId w:val="9"/>
        </w:numPr>
        <w:pBdr>
          <w:top w:val="nil"/>
          <w:left w:val="nil"/>
          <w:bottom w:val="nil"/>
          <w:right w:val="nil"/>
          <w:between w:val="nil"/>
        </w:pBdr>
        <w:spacing w:after="0"/>
        <w:jc w:val="both"/>
        <w:rPr>
          <w:color w:val="000000"/>
          <w:highlight w:val="white"/>
        </w:rPr>
      </w:pPr>
      <w:r>
        <w:rPr>
          <w:color w:val="000000"/>
          <w:highlight w:val="white"/>
        </w:rPr>
        <w:t>chorzy psychicznie, w rozumieniu przepisów o ochronie zdrowia psychicznego,</w:t>
      </w:r>
    </w:p>
    <w:p w:rsidR="009B4150" w:rsidRDefault="00B74BC2">
      <w:pPr>
        <w:numPr>
          <w:ilvl w:val="0"/>
          <w:numId w:val="9"/>
        </w:numPr>
        <w:pBdr>
          <w:top w:val="nil"/>
          <w:left w:val="nil"/>
          <w:bottom w:val="nil"/>
          <w:right w:val="nil"/>
          <w:between w:val="nil"/>
        </w:pBdr>
        <w:spacing w:after="0"/>
        <w:jc w:val="both"/>
        <w:rPr>
          <w:color w:val="000000"/>
          <w:highlight w:val="white"/>
        </w:rPr>
      </w:pPr>
      <w:r>
        <w:rPr>
          <w:color w:val="000000"/>
          <w:highlight w:val="white"/>
        </w:rPr>
        <w:t xml:space="preserve">długotrwale bezrobotni w rozumieniu przepisów o promocji zatrudnienia </w:t>
      </w:r>
      <w:r>
        <w:rPr>
          <w:color w:val="000000"/>
          <w:highlight w:val="white"/>
        </w:rPr>
        <w:br/>
        <w:t>i instytucjach rynku pracy,</w:t>
      </w:r>
    </w:p>
    <w:p w:rsidR="009B4150" w:rsidRDefault="00B74BC2">
      <w:pPr>
        <w:numPr>
          <w:ilvl w:val="0"/>
          <w:numId w:val="9"/>
        </w:numPr>
        <w:pBdr>
          <w:top w:val="nil"/>
          <w:left w:val="nil"/>
          <w:bottom w:val="nil"/>
          <w:right w:val="nil"/>
          <w:between w:val="nil"/>
        </w:pBdr>
        <w:spacing w:after="0"/>
        <w:jc w:val="both"/>
        <w:rPr>
          <w:color w:val="000000"/>
          <w:highlight w:val="white"/>
        </w:rPr>
      </w:pPr>
      <w:r>
        <w:rPr>
          <w:color w:val="000000"/>
          <w:highlight w:val="white"/>
        </w:rPr>
        <w:t xml:space="preserve">zwalniani z zakładów karnych, mających trudności w integracji ze środowiskiem, </w:t>
      </w:r>
      <w:r>
        <w:rPr>
          <w:color w:val="000000"/>
          <w:highlight w:val="white"/>
        </w:rPr>
        <w:br/>
        <w:t>w rozumieniu przepisów o pomocy społecznej,</w:t>
      </w:r>
    </w:p>
    <w:p w:rsidR="009B4150" w:rsidRDefault="00B74BC2">
      <w:pPr>
        <w:numPr>
          <w:ilvl w:val="0"/>
          <w:numId w:val="9"/>
        </w:numPr>
        <w:pBdr>
          <w:top w:val="nil"/>
          <w:left w:val="nil"/>
          <w:bottom w:val="nil"/>
          <w:right w:val="nil"/>
          <w:between w:val="nil"/>
        </w:pBdr>
        <w:spacing w:after="0"/>
        <w:jc w:val="both"/>
        <w:rPr>
          <w:color w:val="000000"/>
          <w:highlight w:val="white"/>
        </w:rPr>
      </w:pPr>
      <w:r>
        <w:rPr>
          <w:color w:val="000000"/>
          <w:highlight w:val="white"/>
        </w:rPr>
        <w:t xml:space="preserve">uchodźcy realizujących indywidualny program integracji, w rozumieniu przepisów </w:t>
      </w:r>
      <w:r>
        <w:rPr>
          <w:color w:val="000000"/>
          <w:highlight w:val="white"/>
        </w:rPr>
        <w:br/>
        <w:t>o pomocy społecznej,</w:t>
      </w:r>
    </w:p>
    <w:p w:rsidR="009B4150" w:rsidRDefault="00B74BC2">
      <w:pPr>
        <w:numPr>
          <w:ilvl w:val="0"/>
          <w:numId w:val="9"/>
        </w:numPr>
        <w:pBdr>
          <w:top w:val="nil"/>
          <w:left w:val="nil"/>
          <w:bottom w:val="nil"/>
          <w:right w:val="nil"/>
          <w:between w:val="nil"/>
        </w:pBdr>
        <w:spacing w:after="0"/>
        <w:jc w:val="both"/>
        <w:rPr>
          <w:color w:val="000000"/>
          <w:highlight w:val="white"/>
        </w:rPr>
      </w:pPr>
      <w:r>
        <w:rPr>
          <w:color w:val="000000"/>
          <w:highlight w:val="white"/>
        </w:rPr>
        <w:lastRenderedPageBreak/>
        <w:t xml:space="preserve">osoby niepełnosprawne, w rozumieniu przepisów o rehabilitacji zawodowej </w:t>
      </w:r>
      <w:r>
        <w:rPr>
          <w:color w:val="000000"/>
          <w:highlight w:val="white"/>
        </w:rPr>
        <w:br/>
        <w:t>i społecznej oraz zatrudnianiu osób niepełnosprawnych,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 społecznym i rodzinnym.</w:t>
      </w:r>
    </w:p>
    <w:p w:rsidR="009B4150" w:rsidRDefault="00B74BC2">
      <w:pPr>
        <w:numPr>
          <w:ilvl w:val="0"/>
          <w:numId w:val="21"/>
        </w:numPr>
        <w:pBdr>
          <w:top w:val="nil"/>
          <w:left w:val="nil"/>
          <w:bottom w:val="nil"/>
          <w:right w:val="nil"/>
          <w:between w:val="nil"/>
        </w:pBdr>
        <w:spacing w:after="0"/>
        <w:jc w:val="both"/>
        <w:rPr>
          <w:color w:val="000000"/>
          <w:highlight w:val="white"/>
        </w:rPr>
      </w:pPr>
      <w:r>
        <w:rPr>
          <w:color w:val="000000"/>
          <w:highlight w:val="white"/>
        </w:rPr>
        <w:t>osoby przebywające w pieczy zastępczej</w:t>
      </w:r>
      <w:r>
        <w:rPr>
          <w:color w:val="000000"/>
          <w:highlight w:val="white"/>
          <w:vertAlign w:val="superscript"/>
        </w:rPr>
        <w:footnoteReference w:id="2"/>
      </w:r>
      <w:r>
        <w:rPr>
          <w:color w:val="000000"/>
          <w:highlight w:val="white"/>
        </w:rPr>
        <w:t xml:space="preserve">  lub opuszczające pieczę zastępczą oraz rodziny przeżywające trudności w pełnieniu funkcji opiekuńczo-wychowawczych, o których mowa </w:t>
      </w:r>
      <w:r>
        <w:rPr>
          <w:color w:val="000000"/>
          <w:highlight w:val="white"/>
        </w:rPr>
        <w:br/>
        <w:t>w ustawie z dnia 9 czerwca 2011 r. o wspieraniu rodziny i systemie pieczy zastępczej (tekst jednolity: Dz. U. 2019 poz. 1111)</w:t>
      </w:r>
      <w:r>
        <w:rPr>
          <w:b/>
          <w:color w:val="000000"/>
          <w:highlight w:val="white"/>
        </w:rPr>
        <w:t>;</w:t>
      </w:r>
    </w:p>
    <w:p w:rsidR="009B4150" w:rsidRDefault="00B74BC2">
      <w:pPr>
        <w:numPr>
          <w:ilvl w:val="0"/>
          <w:numId w:val="21"/>
        </w:numPr>
        <w:pBdr>
          <w:top w:val="nil"/>
          <w:left w:val="nil"/>
          <w:bottom w:val="nil"/>
          <w:right w:val="nil"/>
          <w:between w:val="nil"/>
        </w:pBdr>
        <w:spacing w:after="0"/>
        <w:jc w:val="both"/>
        <w:rPr>
          <w:color w:val="000000"/>
          <w:highlight w:val="white"/>
        </w:rPr>
      </w:pPr>
      <w:r>
        <w:rPr>
          <w:color w:val="000000"/>
          <w:highlight w:val="white"/>
        </w:rPr>
        <w:t xml:space="preserve">osoby nieletnie, wobec których zastosowano środki zapobiegania i zwalczania demoralizacji </w:t>
      </w:r>
      <w:r>
        <w:rPr>
          <w:color w:val="000000"/>
          <w:highlight w:val="white"/>
        </w:rPr>
        <w:br/>
        <w:t>i przestępczości zgodnie z ustawą z dnia 26 października 1982 r. o postępowaniu w sprawach nieletnich (tekst jednolity: Dz. U. z 2018 r. poz. 969);</w:t>
      </w:r>
    </w:p>
    <w:p w:rsidR="009B4150" w:rsidRDefault="00B74BC2">
      <w:pPr>
        <w:numPr>
          <w:ilvl w:val="0"/>
          <w:numId w:val="21"/>
        </w:numPr>
        <w:pBdr>
          <w:top w:val="nil"/>
          <w:left w:val="nil"/>
          <w:bottom w:val="nil"/>
          <w:right w:val="nil"/>
          <w:between w:val="nil"/>
        </w:pBdr>
        <w:spacing w:after="0"/>
        <w:jc w:val="both"/>
        <w:rPr>
          <w:color w:val="000000"/>
          <w:highlight w:val="white"/>
        </w:rPr>
      </w:pPr>
      <w:r>
        <w:rPr>
          <w:color w:val="000000"/>
          <w:highlight w:val="white"/>
        </w:rPr>
        <w:t xml:space="preserve"> osoby przebywające w młodzieżowych ośrodkach wychowawczych i młodzieżowych ośrodkach socjoterapii, o których mowa w ustawie z dnia 7 września 1991 r. o systemie oświaty (tekst jednolity: Dz. U. z 2019 r. poz. 1481);</w:t>
      </w:r>
    </w:p>
    <w:p w:rsidR="009B4150" w:rsidRDefault="00B74BC2">
      <w:pPr>
        <w:numPr>
          <w:ilvl w:val="0"/>
          <w:numId w:val="21"/>
        </w:numPr>
        <w:pBdr>
          <w:top w:val="nil"/>
          <w:left w:val="nil"/>
          <w:bottom w:val="nil"/>
          <w:right w:val="nil"/>
          <w:between w:val="nil"/>
        </w:pBdr>
        <w:spacing w:after="0"/>
        <w:jc w:val="both"/>
        <w:rPr>
          <w:color w:val="000000"/>
          <w:highlight w:val="white"/>
        </w:rPr>
      </w:pPr>
      <w:r>
        <w:rPr>
          <w:color w:val="000000"/>
          <w:highlight w:val="white"/>
        </w:rPr>
        <w:t xml:space="preserve">osoby z niepełnosprawnością/ON </w:t>
      </w:r>
      <w:r>
        <w:rPr>
          <w:color w:val="00000A"/>
          <w:highlight w:val="white"/>
        </w:rPr>
        <w:t xml:space="preserve">– osoba z niepełnosprawnością, posiadająca orzeczenie zaliczające do lekkiego, umiarkowanego lub znacznego stopnia niepełnosprawności </w:t>
      </w:r>
      <w:r>
        <w:rPr>
          <w:color w:val="00000A"/>
          <w:highlight w:val="white"/>
        </w:rPr>
        <w:br/>
      </w:r>
      <w:r>
        <w:rPr>
          <w:color w:val="000000"/>
          <w:highlight w:val="white"/>
        </w:rPr>
        <w:t>w świetle przepisów ustawy z dnia 27 sierpnia 1997 r. o rehabilitacji zawodowej i społecznej oraz zatrudnieniu osób niepełnosprawnych (tekst jednolity Dz. U. 2020 r. poz. 426)</w:t>
      </w:r>
      <w:r>
        <w:rPr>
          <w:color w:val="00000A"/>
          <w:highlight w:val="white"/>
        </w:rPr>
        <w:t>, albo posiadająca orzeczenie ZUS o częściowej, całkowitej niezdolności do pracy lub o całkowitej niezdolności do pracy i samodzielnej egzystencji, a także osoba z zaburzeniami psychicznymi, w rozumieniu ustawy z dnia 19 sierpnia 1994 r. o ochronie zdrowia psychicznego (tekst jednolity Dz. U. z 2020 r. poz. 685).</w:t>
      </w:r>
    </w:p>
    <w:p w:rsidR="009B4150" w:rsidRDefault="00B74BC2">
      <w:pPr>
        <w:numPr>
          <w:ilvl w:val="0"/>
          <w:numId w:val="21"/>
        </w:numPr>
        <w:pBdr>
          <w:top w:val="nil"/>
          <w:left w:val="nil"/>
          <w:bottom w:val="nil"/>
          <w:right w:val="nil"/>
          <w:between w:val="nil"/>
        </w:pBdr>
        <w:spacing w:after="0"/>
        <w:jc w:val="both"/>
        <w:rPr>
          <w:color w:val="000000"/>
          <w:highlight w:val="white"/>
        </w:rPr>
      </w:pPr>
      <w:r>
        <w:rPr>
          <w:color w:val="000000"/>
          <w:highlight w:val="white"/>
        </w:rPr>
        <w:t xml:space="preserve">członkowie gospodarstw domowych sprawujący opiekę nad osobą z niepełnosprawnością, </w:t>
      </w:r>
      <w:r>
        <w:rPr>
          <w:color w:val="000000"/>
          <w:highlight w:val="white"/>
        </w:rPr>
        <w:br/>
        <w:t>o ile co najmniej jeden z nich nie pracuje ze względu na konieczność sprawowania opieki nad osobą z niepełnosprawnością;</w:t>
      </w:r>
    </w:p>
    <w:p w:rsidR="009B4150" w:rsidRDefault="00B74BC2">
      <w:pPr>
        <w:numPr>
          <w:ilvl w:val="0"/>
          <w:numId w:val="21"/>
        </w:numPr>
        <w:pBdr>
          <w:top w:val="nil"/>
          <w:left w:val="nil"/>
          <w:bottom w:val="nil"/>
          <w:right w:val="nil"/>
          <w:between w:val="nil"/>
        </w:pBdr>
        <w:spacing w:after="0"/>
        <w:jc w:val="both"/>
        <w:rPr>
          <w:color w:val="000000"/>
          <w:highlight w:val="white"/>
        </w:rPr>
      </w:pPr>
      <w:r>
        <w:rPr>
          <w:color w:val="000000"/>
          <w:highlight w:val="white"/>
        </w:rPr>
        <w:t xml:space="preserve"> osoby niesamodzielne;</w:t>
      </w:r>
    </w:p>
    <w:p w:rsidR="009B4150" w:rsidRDefault="00B74BC2">
      <w:pPr>
        <w:numPr>
          <w:ilvl w:val="0"/>
          <w:numId w:val="21"/>
        </w:numPr>
        <w:pBdr>
          <w:top w:val="nil"/>
          <w:left w:val="nil"/>
          <w:bottom w:val="nil"/>
          <w:right w:val="nil"/>
          <w:between w:val="nil"/>
        </w:pBdr>
        <w:spacing w:after="0"/>
        <w:jc w:val="both"/>
        <w:rPr>
          <w:color w:val="000000"/>
          <w:highlight w:val="white"/>
        </w:rPr>
      </w:pPr>
      <w:r>
        <w:rPr>
          <w:color w:val="000000"/>
          <w:highlight w:val="white"/>
        </w:rPr>
        <w:t xml:space="preserve"> osoby bezdomne lub dotknięte wykluczeniem z dostępu do mieszkań </w:t>
      </w:r>
      <w:r>
        <w:rPr>
          <w:color w:val="000000"/>
          <w:highlight w:val="white"/>
        </w:rPr>
        <w:br/>
        <w:t>w rozumieniu Wytycznych Ministra Infrastruktury i Rozwoju w zakresie monitorowania postępu rzeczowego i realizacji programów operacyjnych na lata 2014-2020;</w:t>
      </w:r>
    </w:p>
    <w:p w:rsidR="009B4150" w:rsidRDefault="00B74BC2">
      <w:pPr>
        <w:numPr>
          <w:ilvl w:val="0"/>
          <w:numId w:val="21"/>
        </w:numPr>
        <w:pBdr>
          <w:top w:val="nil"/>
          <w:left w:val="nil"/>
          <w:bottom w:val="nil"/>
          <w:right w:val="nil"/>
          <w:between w:val="nil"/>
        </w:pBdr>
        <w:spacing w:after="0"/>
        <w:jc w:val="both"/>
        <w:rPr>
          <w:color w:val="000000"/>
          <w:highlight w:val="white"/>
        </w:rPr>
      </w:pPr>
      <w:r>
        <w:rPr>
          <w:color w:val="000000"/>
          <w:highlight w:val="white"/>
        </w:rPr>
        <w:t xml:space="preserve"> osoby odbywające kary pozbawienia wolności;</w:t>
      </w:r>
    </w:p>
    <w:p w:rsidR="009B4150" w:rsidRDefault="00B74BC2">
      <w:pPr>
        <w:numPr>
          <w:ilvl w:val="0"/>
          <w:numId w:val="21"/>
        </w:numPr>
        <w:pBdr>
          <w:top w:val="nil"/>
          <w:left w:val="nil"/>
          <w:bottom w:val="nil"/>
          <w:right w:val="nil"/>
          <w:between w:val="nil"/>
        </w:pBdr>
        <w:spacing w:after="0"/>
        <w:jc w:val="both"/>
        <w:rPr>
          <w:color w:val="000000"/>
          <w:highlight w:val="white"/>
        </w:rPr>
      </w:pPr>
      <w:r>
        <w:rPr>
          <w:color w:val="000000"/>
          <w:highlight w:val="white"/>
        </w:rPr>
        <w:t xml:space="preserve"> osoby korzystające z Programu Operacyjnego Pomoc Żywnościowa 2014 - 2020.</w:t>
      </w:r>
    </w:p>
    <w:p w:rsidR="009B4150" w:rsidRDefault="00B74BC2">
      <w:pPr>
        <w:numPr>
          <w:ilvl w:val="0"/>
          <w:numId w:val="16"/>
        </w:numPr>
        <w:pBdr>
          <w:top w:val="nil"/>
          <w:left w:val="nil"/>
          <w:bottom w:val="nil"/>
          <w:right w:val="nil"/>
          <w:between w:val="nil"/>
        </w:pBdr>
        <w:spacing w:after="0" w:line="259" w:lineRule="auto"/>
        <w:rPr>
          <w:color w:val="000000"/>
          <w:highlight w:val="white"/>
        </w:rPr>
      </w:pPr>
      <w:r>
        <w:rPr>
          <w:b/>
          <w:color w:val="000000"/>
          <w:highlight w:val="white"/>
        </w:rPr>
        <w:t>Środowisko zagrożone ubóstwem lub wykluczeniem społecznym:</w:t>
      </w:r>
    </w:p>
    <w:p w:rsidR="009B4150" w:rsidRDefault="00B74BC2">
      <w:pPr>
        <w:numPr>
          <w:ilvl w:val="0"/>
          <w:numId w:val="19"/>
        </w:numPr>
        <w:spacing w:after="0"/>
        <w:ind w:hanging="357"/>
        <w:jc w:val="both"/>
        <w:rPr>
          <w:highlight w:val="white"/>
        </w:rPr>
      </w:pPr>
      <w:r>
        <w:rPr>
          <w:highlight w:val="white"/>
        </w:rPr>
        <w:t>osoby lub rodziny zagrożone ubóstwem lub wykluczeniem społecznym, otoczenie tych osób lub społeczność lokalna, w której zamieszkują;</w:t>
      </w:r>
    </w:p>
    <w:p w:rsidR="009B4150" w:rsidRDefault="00B74BC2">
      <w:pPr>
        <w:numPr>
          <w:ilvl w:val="0"/>
          <w:numId w:val="19"/>
        </w:numPr>
        <w:spacing w:after="0"/>
        <w:ind w:hanging="357"/>
        <w:jc w:val="both"/>
        <w:rPr>
          <w:highlight w:val="white"/>
        </w:rPr>
      </w:pPr>
      <w:r>
        <w:rPr>
          <w:highlight w:val="white"/>
        </w:rPr>
        <w:t>społeczność lokalna, którą cechuje co najmniej jedna z przesłanek wykluczających, o których mowa w pkt 12;</w:t>
      </w:r>
    </w:p>
    <w:p w:rsidR="009B4150" w:rsidRDefault="00B74BC2">
      <w:pPr>
        <w:numPr>
          <w:ilvl w:val="0"/>
          <w:numId w:val="19"/>
        </w:numPr>
        <w:spacing w:after="0"/>
        <w:ind w:hanging="357"/>
        <w:jc w:val="both"/>
        <w:rPr>
          <w:highlight w:val="white"/>
        </w:rPr>
      </w:pPr>
      <w:r>
        <w:rPr>
          <w:highlight w:val="white"/>
        </w:rPr>
        <w:t xml:space="preserve">społeczność lokalna, która zamieszkuje obszary zdegradowane w rozumieniu Wytycznych </w:t>
      </w:r>
      <w:r>
        <w:rPr>
          <w:highlight w:val="white"/>
        </w:rPr>
        <w:br/>
        <w:t xml:space="preserve">w zakresie rewitalizacji w programach operacyjnych na lata 2014-2020 lub jej udział jest </w:t>
      </w:r>
      <w:r>
        <w:rPr>
          <w:highlight w:val="white"/>
        </w:rPr>
        <w:lastRenderedPageBreak/>
        <w:t>niezbędny w rewitalizacji; w ramach Projektu działania obejmą dzielnice Mysłowic: Centrum, Piasek, Stare Miasto.</w:t>
      </w:r>
    </w:p>
    <w:p w:rsidR="009B4150" w:rsidRDefault="00B74BC2">
      <w:pPr>
        <w:numPr>
          <w:ilvl w:val="0"/>
          <w:numId w:val="16"/>
        </w:numPr>
        <w:pBdr>
          <w:top w:val="nil"/>
          <w:left w:val="nil"/>
          <w:bottom w:val="nil"/>
          <w:right w:val="nil"/>
          <w:between w:val="nil"/>
        </w:pBdr>
        <w:spacing w:after="0"/>
        <w:jc w:val="both"/>
        <w:rPr>
          <w:color w:val="000000"/>
          <w:highlight w:val="white"/>
        </w:rPr>
      </w:pPr>
      <w:r>
        <w:rPr>
          <w:b/>
          <w:color w:val="000000"/>
          <w:highlight w:val="white"/>
        </w:rPr>
        <w:t>Otoczenie osób zagrożonych ubóstwem lub wykluczeniem społecznym</w:t>
      </w:r>
      <w:r>
        <w:rPr>
          <w:color w:val="000000"/>
          <w:highlight w:val="white"/>
        </w:rPr>
        <w:t xml:space="preserve"> - </w:t>
      </w:r>
      <w:r>
        <w:rPr>
          <w:color w:val="000000"/>
          <w:highlight w:val="white"/>
        </w:rPr>
        <w:br/>
        <w:t xml:space="preserve">to osoby spokrewnione lub niespokrewnione z osobami zagrożonymi ubóstwem </w:t>
      </w:r>
      <w:r>
        <w:rPr>
          <w:color w:val="000000"/>
          <w:highlight w:val="white"/>
        </w:rPr>
        <w:br/>
        <w:t xml:space="preserve">lub wykluczeniem społecznym wspólnie zamieszkujące i gospodarujące, a także inne osoby </w:t>
      </w:r>
      <w:r>
        <w:rPr>
          <w:color w:val="000000"/>
          <w:highlight w:val="white"/>
        </w:rPr>
        <w:br/>
        <w:t xml:space="preserve">z najbliższego środowiska osób zagrożonych ubóstwem lub wykluczeniem społecznym. </w:t>
      </w:r>
      <w:r>
        <w:rPr>
          <w:color w:val="000000"/>
          <w:highlight w:val="white"/>
        </w:rPr>
        <w:br/>
        <w:t xml:space="preserve">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p w:rsidR="009B4150" w:rsidRDefault="00B74BC2">
      <w:pPr>
        <w:numPr>
          <w:ilvl w:val="0"/>
          <w:numId w:val="16"/>
        </w:numPr>
        <w:pBdr>
          <w:top w:val="nil"/>
          <w:left w:val="nil"/>
          <w:bottom w:val="nil"/>
          <w:right w:val="nil"/>
          <w:between w:val="nil"/>
        </w:pBdr>
        <w:spacing w:after="0" w:line="259" w:lineRule="auto"/>
        <w:jc w:val="both"/>
        <w:rPr>
          <w:color w:val="000000"/>
          <w:highlight w:val="white"/>
        </w:rPr>
      </w:pPr>
      <w:r>
        <w:rPr>
          <w:b/>
          <w:color w:val="000000"/>
          <w:highlight w:val="white"/>
        </w:rPr>
        <w:t>Gospodarstwo domowe</w:t>
      </w:r>
      <w:r>
        <w:rPr>
          <w:color w:val="000000"/>
          <w:highlight w:val="white"/>
        </w:rPr>
        <w:t xml:space="preserve"> –  jednostka (ekonomiczna, społeczna) spełniająca łącznie poniższe warunki:</w:t>
      </w:r>
    </w:p>
    <w:p w:rsidR="009B4150" w:rsidRDefault="00B74BC2">
      <w:pPr>
        <w:numPr>
          <w:ilvl w:val="0"/>
          <w:numId w:val="22"/>
        </w:numPr>
        <w:pBdr>
          <w:top w:val="nil"/>
          <w:left w:val="nil"/>
          <w:bottom w:val="nil"/>
          <w:right w:val="nil"/>
          <w:between w:val="nil"/>
        </w:pBdr>
        <w:spacing w:after="0"/>
        <w:jc w:val="both"/>
        <w:rPr>
          <w:color w:val="000000"/>
          <w:highlight w:val="white"/>
        </w:rPr>
      </w:pPr>
      <w:r>
        <w:rPr>
          <w:color w:val="000000"/>
          <w:highlight w:val="white"/>
        </w:rPr>
        <w:t>posiadająca wspólne zobowiązania;</w:t>
      </w:r>
    </w:p>
    <w:p w:rsidR="009B4150" w:rsidRDefault="00B74BC2">
      <w:pPr>
        <w:numPr>
          <w:ilvl w:val="0"/>
          <w:numId w:val="22"/>
        </w:numPr>
        <w:pBdr>
          <w:top w:val="nil"/>
          <w:left w:val="nil"/>
          <w:bottom w:val="nil"/>
          <w:right w:val="nil"/>
          <w:between w:val="nil"/>
        </w:pBdr>
        <w:spacing w:after="0"/>
        <w:jc w:val="both"/>
        <w:rPr>
          <w:color w:val="000000"/>
          <w:highlight w:val="white"/>
        </w:rPr>
      </w:pPr>
      <w:r>
        <w:rPr>
          <w:color w:val="000000"/>
          <w:highlight w:val="white"/>
        </w:rPr>
        <w:t>dzieląca wydatki domowe lub codzienne potrzeby;</w:t>
      </w:r>
    </w:p>
    <w:p w:rsidR="009B4150" w:rsidRDefault="00B74BC2">
      <w:pPr>
        <w:numPr>
          <w:ilvl w:val="0"/>
          <w:numId w:val="22"/>
        </w:numPr>
        <w:pBdr>
          <w:top w:val="nil"/>
          <w:left w:val="nil"/>
          <w:bottom w:val="nil"/>
          <w:right w:val="nil"/>
          <w:between w:val="nil"/>
        </w:pBdr>
        <w:spacing w:after="0"/>
        <w:jc w:val="both"/>
        <w:rPr>
          <w:color w:val="000000"/>
          <w:highlight w:val="white"/>
        </w:rPr>
      </w:pPr>
      <w:r>
        <w:rPr>
          <w:color w:val="000000"/>
          <w:highlight w:val="white"/>
        </w:rPr>
        <w:t>wspólnie zamieszkująca.</w:t>
      </w:r>
    </w:p>
    <w:p w:rsidR="009B4150" w:rsidRDefault="00B74BC2">
      <w:pPr>
        <w:spacing w:after="0"/>
        <w:jc w:val="both"/>
        <w:rPr>
          <w:highlight w:val="white"/>
        </w:rPr>
      </w:pPr>
      <w:r>
        <w:rPr>
          <w:highlight w:val="white"/>
        </w:rPr>
        <w:t xml:space="preserve">Gospodarstwo domowe to zarówno osoba zamieszkująca samotnie, jak również grupa ludzi (niekoniecznie spokrewniona) mieszkająca pod tym samym adresem wspólnie prowadząca dom, </w:t>
      </w:r>
      <w:r>
        <w:rPr>
          <w:highlight w:val="white"/>
        </w:rPr>
        <w:br/>
        <w:t>np. mająca przynajmniej jeden wspólny posiłek dziennie lub wspólny pokój dzienny.</w:t>
      </w:r>
    </w:p>
    <w:p w:rsidR="009B4150" w:rsidRDefault="00B74BC2">
      <w:pPr>
        <w:pBdr>
          <w:top w:val="nil"/>
          <w:left w:val="nil"/>
          <w:bottom w:val="nil"/>
          <w:right w:val="nil"/>
          <w:between w:val="nil"/>
        </w:pBdr>
        <w:spacing w:after="0"/>
        <w:ind w:left="786" w:hanging="360"/>
        <w:jc w:val="both"/>
        <w:rPr>
          <w:color w:val="000000"/>
          <w:highlight w:val="white"/>
        </w:rPr>
      </w:pPr>
      <w:r>
        <w:rPr>
          <w:color w:val="000000"/>
          <w:highlight w:val="white"/>
        </w:rPr>
        <w:t>Gospodarstwem domowym nie jest gospodarstwo zbiorowe lub gospodarstwo instytucjonalne (jako przeciwieństwo prywatnego), a więc szpital, dom opieki dla osób starszych, więzienie, koszary wojskowe, instytucja religijna, szkoła z internatem, pensjonat, hotel robotniczy itp.</w:t>
      </w:r>
    </w:p>
    <w:p w:rsidR="009B4150" w:rsidRDefault="009B4150">
      <w:pPr>
        <w:spacing w:after="0"/>
        <w:rPr>
          <w:highlight w:val="white"/>
        </w:rPr>
      </w:pPr>
    </w:p>
    <w:p w:rsidR="009B4150" w:rsidRDefault="009B4150">
      <w:pPr>
        <w:spacing w:after="0"/>
        <w:rPr>
          <w:highlight w:val="white"/>
        </w:rPr>
      </w:pPr>
    </w:p>
    <w:p w:rsidR="009B4150" w:rsidRDefault="00B74BC2">
      <w:pPr>
        <w:spacing w:after="0"/>
        <w:rPr>
          <w:b/>
          <w:highlight w:val="white"/>
        </w:rPr>
      </w:pPr>
      <w:r>
        <w:rPr>
          <w:b/>
          <w:highlight w:val="white"/>
        </w:rPr>
        <w:t>III REKRUTACJA</w:t>
      </w:r>
    </w:p>
    <w:p w:rsidR="009B4150" w:rsidRDefault="009B4150">
      <w:pPr>
        <w:spacing w:after="0"/>
        <w:jc w:val="both"/>
        <w:rPr>
          <w:highlight w:val="white"/>
        </w:rPr>
      </w:pPr>
    </w:p>
    <w:p w:rsidR="009B4150" w:rsidRDefault="00B74BC2">
      <w:pPr>
        <w:numPr>
          <w:ilvl w:val="0"/>
          <w:numId w:val="1"/>
        </w:numPr>
        <w:pBdr>
          <w:top w:val="nil"/>
          <w:left w:val="nil"/>
          <w:bottom w:val="nil"/>
          <w:right w:val="nil"/>
          <w:between w:val="nil"/>
        </w:pBdr>
        <w:spacing w:after="0" w:line="240" w:lineRule="auto"/>
        <w:jc w:val="both"/>
        <w:rPr>
          <w:color w:val="00000A"/>
          <w:highlight w:val="white"/>
        </w:rPr>
      </w:pPr>
      <w:r>
        <w:rPr>
          <w:color w:val="00000A"/>
          <w:highlight w:val="white"/>
        </w:rPr>
        <w:t>Projekt przewiduje objęcie wsparciem 67 osób z grupy docelowej, w tym 37 kobiet i 30 mężczyzn. Uczestnikami/Uczestniczkami Projektu mogą być:</w:t>
      </w:r>
    </w:p>
    <w:p w:rsidR="001A6B15" w:rsidRDefault="001A6B15" w:rsidP="001A6B15">
      <w:pPr>
        <w:numPr>
          <w:ilvl w:val="0"/>
          <w:numId w:val="17"/>
        </w:numPr>
        <w:pBdr>
          <w:top w:val="nil"/>
          <w:left w:val="nil"/>
          <w:bottom w:val="nil"/>
          <w:right w:val="nil"/>
          <w:between w:val="nil"/>
        </w:pBdr>
        <w:spacing w:after="0" w:line="240" w:lineRule="auto"/>
        <w:jc w:val="both"/>
        <w:rPr>
          <w:highlight w:val="white"/>
        </w:rPr>
      </w:pPr>
      <w:r>
        <w:rPr>
          <w:color w:val="000000"/>
          <w:highlight w:val="white"/>
        </w:rPr>
        <w:t>Osoby lub rodziny zagrożone ubóstwem lub wykluczeniem społecznym zgodnie z pkt II. 1</w:t>
      </w:r>
      <w:r>
        <w:rPr>
          <w:highlight w:val="white"/>
        </w:rPr>
        <w:t>0</w:t>
      </w:r>
      <w:r>
        <w:rPr>
          <w:color w:val="000000"/>
          <w:highlight w:val="white"/>
        </w:rPr>
        <w:t xml:space="preserve"> Regulaminu, </w:t>
      </w:r>
    </w:p>
    <w:p w:rsidR="001A6B15" w:rsidRDefault="001A6B15" w:rsidP="001A6B15">
      <w:pPr>
        <w:numPr>
          <w:ilvl w:val="0"/>
          <w:numId w:val="17"/>
        </w:numPr>
        <w:pBdr>
          <w:top w:val="nil"/>
          <w:left w:val="nil"/>
          <w:bottom w:val="nil"/>
          <w:right w:val="nil"/>
          <w:between w:val="nil"/>
        </w:pBdr>
        <w:spacing w:after="0" w:line="240" w:lineRule="auto"/>
        <w:jc w:val="both"/>
        <w:rPr>
          <w:color w:val="000000"/>
          <w:highlight w:val="white"/>
        </w:rPr>
      </w:pPr>
      <w:r>
        <w:rPr>
          <w:color w:val="000000"/>
          <w:highlight w:val="white"/>
        </w:rPr>
        <w:t>Osoby lub rodziny zaliczające się do środowiska zagrożonego ubóstwem lub wykluczeniem społecznym zgodnie z pkt II. 1</w:t>
      </w:r>
      <w:r>
        <w:rPr>
          <w:highlight w:val="white"/>
        </w:rPr>
        <w:t>1</w:t>
      </w:r>
      <w:r>
        <w:rPr>
          <w:color w:val="000000"/>
          <w:highlight w:val="white"/>
        </w:rPr>
        <w:t xml:space="preserve"> Regulaminu.</w:t>
      </w:r>
    </w:p>
    <w:p w:rsidR="001A6B15" w:rsidRDefault="00B74BC2" w:rsidP="001A6B15">
      <w:pPr>
        <w:numPr>
          <w:ilvl w:val="0"/>
          <w:numId w:val="1"/>
        </w:numPr>
        <w:pBdr>
          <w:top w:val="nil"/>
          <w:left w:val="nil"/>
          <w:bottom w:val="nil"/>
          <w:right w:val="nil"/>
          <w:between w:val="nil"/>
        </w:pBdr>
        <w:spacing w:after="0" w:line="240" w:lineRule="auto"/>
        <w:jc w:val="both"/>
        <w:rPr>
          <w:color w:val="00000A"/>
          <w:highlight w:val="white"/>
        </w:rPr>
      </w:pPr>
      <w:r w:rsidRPr="001A6B15">
        <w:rPr>
          <w:color w:val="000000"/>
          <w:highlight w:val="white"/>
        </w:rPr>
        <w:t>Osoby zaliczające się do otoczenia osób zagrożonych ubóstwem lub wykluczeniem społecznym zgodnie z pkt II. 1</w:t>
      </w:r>
      <w:r w:rsidRPr="001A6B15">
        <w:rPr>
          <w:highlight w:val="white"/>
        </w:rPr>
        <w:t>2</w:t>
      </w:r>
      <w:r w:rsidRPr="001A6B15">
        <w:rPr>
          <w:color w:val="000000"/>
          <w:highlight w:val="white"/>
        </w:rPr>
        <w:t xml:space="preserve"> Regulaminu mogą wzi</w:t>
      </w:r>
      <w:r w:rsidRPr="001A6B15">
        <w:rPr>
          <w:highlight w:val="white"/>
        </w:rPr>
        <w:t xml:space="preserve">ąć udział w projekcie </w:t>
      </w:r>
      <w:r w:rsidRPr="001A6B15">
        <w:rPr>
          <w:color w:val="000000"/>
          <w:highlight w:val="white"/>
        </w:rPr>
        <w:t>w zakresie niezbędnym do wsparcia osób wykluczonych lub zagrożonych wykluczeniem społecznym.</w:t>
      </w:r>
    </w:p>
    <w:p w:rsidR="009B4150" w:rsidRPr="001A6B15" w:rsidRDefault="00B74BC2" w:rsidP="001A6B15">
      <w:pPr>
        <w:numPr>
          <w:ilvl w:val="0"/>
          <w:numId w:val="1"/>
        </w:numPr>
        <w:pBdr>
          <w:top w:val="nil"/>
          <w:left w:val="nil"/>
          <w:bottom w:val="nil"/>
          <w:right w:val="nil"/>
          <w:between w:val="nil"/>
        </w:pBdr>
        <w:spacing w:after="0" w:line="240" w:lineRule="auto"/>
        <w:jc w:val="both"/>
        <w:rPr>
          <w:color w:val="00000A"/>
          <w:highlight w:val="white"/>
        </w:rPr>
      </w:pPr>
      <w:r w:rsidRPr="001A6B15">
        <w:rPr>
          <w:color w:val="000000"/>
          <w:highlight w:val="white"/>
        </w:rPr>
        <w:t>Uczestnik/Uczestniczka należąc</w:t>
      </w:r>
      <w:r w:rsidRPr="001A6B15">
        <w:rPr>
          <w:highlight w:val="white"/>
        </w:rPr>
        <w:t>y</w:t>
      </w:r>
      <w:r w:rsidRPr="001A6B15">
        <w:rPr>
          <w:color w:val="000000"/>
          <w:highlight w:val="white"/>
        </w:rPr>
        <w:t>/</w:t>
      </w:r>
      <w:r w:rsidRPr="001A6B15">
        <w:rPr>
          <w:highlight w:val="white"/>
        </w:rPr>
        <w:t>a</w:t>
      </w:r>
      <w:r w:rsidRPr="001A6B15">
        <w:rPr>
          <w:color w:val="000000"/>
          <w:highlight w:val="white"/>
        </w:rPr>
        <w:t xml:space="preserve"> do grupy osób lub rodzin zagrożonych ubóstwem lub wykluczeniem społecznym (pkt III.</w:t>
      </w:r>
      <w:r w:rsidR="001A6B15">
        <w:rPr>
          <w:highlight w:val="white"/>
        </w:rPr>
        <w:t>1</w:t>
      </w:r>
      <w:r w:rsidRPr="001A6B15">
        <w:rPr>
          <w:color w:val="000000"/>
          <w:highlight w:val="white"/>
        </w:rPr>
        <w:t>. a) oraz zaliczające się do środowiska zagrożonego ubóstwem lub wykluczeniem społecznym (pkt III .</w:t>
      </w:r>
      <w:r w:rsidR="001A6B15">
        <w:rPr>
          <w:highlight w:val="white"/>
        </w:rPr>
        <w:t>1</w:t>
      </w:r>
      <w:r w:rsidRPr="001A6B15">
        <w:rPr>
          <w:color w:val="000000"/>
          <w:highlight w:val="white"/>
        </w:rPr>
        <w:t>. b):</w:t>
      </w:r>
    </w:p>
    <w:p w:rsidR="009B4150" w:rsidRDefault="00B74BC2">
      <w:pPr>
        <w:numPr>
          <w:ilvl w:val="0"/>
          <w:numId w:val="5"/>
        </w:numPr>
        <w:pBdr>
          <w:top w:val="nil"/>
          <w:left w:val="nil"/>
          <w:bottom w:val="nil"/>
          <w:right w:val="nil"/>
          <w:between w:val="nil"/>
        </w:pBdr>
        <w:spacing w:after="0" w:line="240" w:lineRule="auto"/>
        <w:jc w:val="both"/>
        <w:rPr>
          <w:color w:val="000000"/>
          <w:highlight w:val="white"/>
        </w:rPr>
      </w:pPr>
      <w:r>
        <w:rPr>
          <w:color w:val="00000A"/>
          <w:highlight w:val="white"/>
        </w:rPr>
        <w:t>muszą mieszkać na terenie Miasta Mysłowice w dzielnicach: Centrum, Piasek lub Stare Miasto.</w:t>
      </w:r>
      <w:r>
        <w:rPr>
          <w:color w:val="00000A"/>
          <w:highlight w:val="white"/>
          <w:vertAlign w:val="superscript"/>
        </w:rPr>
        <w:footnoteReference w:id="3"/>
      </w:r>
      <w:r>
        <w:rPr>
          <w:color w:val="00000A"/>
          <w:highlight w:val="white"/>
          <w:vertAlign w:val="superscript"/>
        </w:rPr>
        <w:t xml:space="preserve">  </w:t>
      </w:r>
    </w:p>
    <w:p w:rsidR="009B4150" w:rsidRDefault="00B74BC2">
      <w:pPr>
        <w:numPr>
          <w:ilvl w:val="0"/>
          <w:numId w:val="5"/>
        </w:numPr>
        <w:pBdr>
          <w:top w:val="nil"/>
          <w:left w:val="nil"/>
          <w:bottom w:val="nil"/>
          <w:right w:val="nil"/>
          <w:between w:val="nil"/>
        </w:pBdr>
        <w:spacing w:after="0" w:line="240" w:lineRule="auto"/>
        <w:jc w:val="both"/>
        <w:rPr>
          <w:color w:val="000000"/>
          <w:highlight w:val="white"/>
        </w:rPr>
      </w:pPr>
      <w:r>
        <w:rPr>
          <w:color w:val="000000"/>
          <w:highlight w:val="white"/>
        </w:rPr>
        <w:lastRenderedPageBreak/>
        <w:t>nie mogą korzystać jednocześnie z takich samych form wsparcia w żadnym innym projekcie współfinansowanym ze środków zewnętrznych w tym ze środków Unii Europejskiej.</w:t>
      </w:r>
    </w:p>
    <w:p w:rsidR="009B4150" w:rsidRDefault="009B4150">
      <w:pPr>
        <w:spacing w:after="0" w:line="240" w:lineRule="auto"/>
        <w:rPr>
          <w:color w:val="000000"/>
          <w:highlight w:val="white"/>
        </w:rPr>
      </w:pPr>
    </w:p>
    <w:p w:rsidR="009B4150" w:rsidRPr="006B6C70" w:rsidRDefault="00B74BC2" w:rsidP="006B6C70">
      <w:pPr>
        <w:pStyle w:val="Akapitzlist"/>
        <w:numPr>
          <w:ilvl w:val="0"/>
          <w:numId w:val="26"/>
        </w:numPr>
        <w:pBdr>
          <w:top w:val="nil"/>
          <w:left w:val="nil"/>
          <w:bottom w:val="nil"/>
          <w:right w:val="nil"/>
          <w:between w:val="nil"/>
        </w:pBdr>
        <w:spacing w:after="0" w:line="240" w:lineRule="auto"/>
        <w:jc w:val="both"/>
        <w:rPr>
          <w:color w:val="000000"/>
          <w:highlight w:val="white"/>
        </w:rPr>
      </w:pPr>
      <w:r w:rsidRPr="006B6C70">
        <w:rPr>
          <w:color w:val="000000"/>
          <w:highlight w:val="white"/>
        </w:rPr>
        <w:t>W ramach grupy określonej w pkt III. 3 dodatkowo – poprzez p</w:t>
      </w:r>
      <w:r w:rsidR="00B41E9A" w:rsidRPr="006B6C70">
        <w:rPr>
          <w:color w:val="000000"/>
          <w:highlight w:val="white"/>
        </w:rPr>
        <w:t xml:space="preserve">rzyznanie punktów premiujących </w:t>
      </w:r>
      <w:r w:rsidR="006B6C70">
        <w:rPr>
          <w:color w:val="000000"/>
          <w:highlight w:val="white"/>
        </w:rPr>
        <w:br/>
      </w:r>
      <w:r w:rsidRPr="006B6C70">
        <w:rPr>
          <w:color w:val="000000"/>
          <w:highlight w:val="white"/>
        </w:rPr>
        <w:t xml:space="preserve">o określonej wadze - preferowane są osoby: </w:t>
      </w:r>
    </w:p>
    <w:p w:rsidR="009B4150" w:rsidRDefault="009B4150">
      <w:pPr>
        <w:pBdr>
          <w:top w:val="nil"/>
          <w:left w:val="nil"/>
          <w:bottom w:val="nil"/>
          <w:right w:val="nil"/>
          <w:between w:val="nil"/>
        </w:pBdr>
        <w:spacing w:after="0" w:line="240" w:lineRule="auto"/>
        <w:ind w:left="360"/>
        <w:rPr>
          <w:color w:val="000000"/>
          <w:highlight w:val="white"/>
        </w:rPr>
      </w:pPr>
    </w:p>
    <w:tbl>
      <w:tblPr>
        <w:tblStyle w:val="a0"/>
        <w:tblW w:w="892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
        <w:gridCol w:w="6484"/>
        <w:gridCol w:w="1703"/>
      </w:tblGrid>
      <w:tr w:rsidR="009B4150">
        <w:tc>
          <w:tcPr>
            <w:tcW w:w="741" w:type="dxa"/>
          </w:tcPr>
          <w:p w:rsidR="009B4150" w:rsidRDefault="00B74BC2">
            <w:pPr>
              <w:pBdr>
                <w:top w:val="nil"/>
                <w:left w:val="nil"/>
                <w:bottom w:val="nil"/>
                <w:right w:val="nil"/>
                <w:between w:val="nil"/>
              </w:pBdr>
              <w:spacing w:after="0" w:line="240" w:lineRule="auto"/>
              <w:jc w:val="center"/>
              <w:rPr>
                <w:b/>
                <w:color w:val="000000"/>
                <w:highlight w:val="white"/>
              </w:rPr>
            </w:pPr>
            <w:r>
              <w:rPr>
                <w:b/>
                <w:color w:val="000000"/>
                <w:highlight w:val="white"/>
              </w:rPr>
              <w:t>Lp.</w:t>
            </w:r>
          </w:p>
        </w:tc>
        <w:tc>
          <w:tcPr>
            <w:tcW w:w="6484" w:type="dxa"/>
          </w:tcPr>
          <w:p w:rsidR="009B4150" w:rsidRDefault="00B74BC2">
            <w:pPr>
              <w:pBdr>
                <w:top w:val="nil"/>
                <w:left w:val="nil"/>
                <w:bottom w:val="nil"/>
                <w:right w:val="nil"/>
                <w:between w:val="nil"/>
              </w:pBdr>
              <w:spacing w:after="0" w:line="240" w:lineRule="auto"/>
              <w:jc w:val="center"/>
              <w:rPr>
                <w:b/>
                <w:color w:val="000000"/>
                <w:highlight w:val="white"/>
              </w:rPr>
            </w:pPr>
            <w:r>
              <w:rPr>
                <w:b/>
                <w:color w:val="000000"/>
                <w:highlight w:val="white"/>
              </w:rPr>
              <w:t>Opis kryteriów</w:t>
            </w:r>
          </w:p>
        </w:tc>
        <w:tc>
          <w:tcPr>
            <w:tcW w:w="1703" w:type="dxa"/>
          </w:tcPr>
          <w:p w:rsidR="009B4150" w:rsidRDefault="00B74BC2">
            <w:pPr>
              <w:pBdr>
                <w:top w:val="nil"/>
                <w:left w:val="nil"/>
                <w:bottom w:val="nil"/>
                <w:right w:val="nil"/>
                <w:between w:val="nil"/>
              </w:pBdr>
              <w:spacing w:after="0" w:line="240" w:lineRule="auto"/>
              <w:jc w:val="center"/>
              <w:rPr>
                <w:b/>
                <w:color w:val="000000"/>
                <w:highlight w:val="white"/>
              </w:rPr>
            </w:pPr>
            <w:r>
              <w:rPr>
                <w:b/>
                <w:color w:val="000000"/>
                <w:highlight w:val="white"/>
              </w:rPr>
              <w:t>Waga punktowa</w:t>
            </w:r>
          </w:p>
        </w:tc>
      </w:tr>
      <w:tr w:rsidR="009B4150">
        <w:tc>
          <w:tcPr>
            <w:tcW w:w="741" w:type="dxa"/>
          </w:tcPr>
          <w:p w:rsidR="009B4150" w:rsidRDefault="009B4150">
            <w:pPr>
              <w:spacing w:before="120" w:after="0"/>
              <w:jc w:val="center"/>
              <w:rPr>
                <w:highlight w:val="white"/>
              </w:rPr>
            </w:pPr>
          </w:p>
          <w:p w:rsidR="009B4150" w:rsidRDefault="00B74BC2">
            <w:pPr>
              <w:spacing w:before="120" w:after="0"/>
              <w:jc w:val="center"/>
              <w:rPr>
                <w:highlight w:val="white"/>
              </w:rPr>
            </w:pPr>
            <w:r>
              <w:rPr>
                <w:highlight w:val="white"/>
              </w:rPr>
              <w:t>1</w:t>
            </w:r>
          </w:p>
        </w:tc>
        <w:tc>
          <w:tcPr>
            <w:tcW w:w="6484" w:type="dxa"/>
          </w:tcPr>
          <w:p w:rsidR="009B4150" w:rsidRDefault="00B74BC2">
            <w:pPr>
              <w:spacing w:before="120" w:after="0" w:line="240" w:lineRule="auto"/>
              <w:jc w:val="both"/>
              <w:rPr>
                <w:highlight w:val="white"/>
              </w:rPr>
            </w:pPr>
            <w:r>
              <w:rPr>
                <w:highlight w:val="white"/>
              </w:rPr>
              <w:t xml:space="preserve">osoby o znacznym lub umiarkowanym stopniu niepełnosprawności, </w:t>
            </w:r>
            <w:r>
              <w:rPr>
                <w:highlight w:val="white"/>
              </w:rPr>
              <w:br/>
              <w:t xml:space="preserve">z niepełnosprawnością sprzężoną oraz osoby z zaburzeniami psychicznymi, w tym osoby z niepełnosprawnością intelektualną </w:t>
            </w:r>
            <w:r>
              <w:rPr>
                <w:highlight w:val="white"/>
              </w:rPr>
              <w:br/>
              <w:t>i osoby z całościowymi zaburzeniami rozwojowymi</w:t>
            </w:r>
          </w:p>
        </w:tc>
        <w:tc>
          <w:tcPr>
            <w:tcW w:w="1703" w:type="dxa"/>
          </w:tcPr>
          <w:p w:rsidR="009B4150" w:rsidRDefault="009B4150">
            <w:pPr>
              <w:pBdr>
                <w:top w:val="nil"/>
                <w:left w:val="nil"/>
                <w:bottom w:val="nil"/>
                <w:right w:val="nil"/>
                <w:between w:val="nil"/>
              </w:pBdr>
              <w:spacing w:after="0" w:line="240" w:lineRule="auto"/>
              <w:jc w:val="center"/>
              <w:rPr>
                <w:color w:val="000000"/>
                <w:highlight w:val="white"/>
              </w:rPr>
            </w:pPr>
          </w:p>
          <w:p w:rsidR="009B4150" w:rsidRDefault="00B74BC2">
            <w:pPr>
              <w:pBdr>
                <w:top w:val="nil"/>
                <w:left w:val="nil"/>
                <w:bottom w:val="nil"/>
                <w:right w:val="nil"/>
                <w:between w:val="nil"/>
              </w:pBdr>
              <w:spacing w:after="0" w:line="240" w:lineRule="auto"/>
              <w:jc w:val="center"/>
              <w:rPr>
                <w:color w:val="000000"/>
                <w:highlight w:val="white"/>
              </w:rPr>
            </w:pPr>
            <w:r>
              <w:rPr>
                <w:color w:val="000000"/>
                <w:highlight w:val="white"/>
              </w:rPr>
              <w:t>5</w:t>
            </w:r>
          </w:p>
        </w:tc>
      </w:tr>
      <w:tr w:rsidR="009B4150">
        <w:tc>
          <w:tcPr>
            <w:tcW w:w="741" w:type="dxa"/>
          </w:tcPr>
          <w:p w:rsidR="009B4150" w:rsidRDefault="009B4150">
            <w:pPr>
              <w:pBdr>
                <w:top w:val="nil"/>
                <w:left w:val="nil"/>
                <w:bottom w:val="nil"/>
                <w:right w:val="nil"/>
                <w:between w:val="nil"/>
              </w:pBdr>
              <w:spacing w:after="0" w:line="240" w:lineRule="auto"/>
              <w:jc w:val="center"/>
              <w:rPr>
                <w:color w:val="000000"/>
                <w:highlight w:val="white"/>
              </w:rPr>
            </w:pPr>
          </w:p>
          <w:p w:rsidR="009B4150" w:rsidRDefault="00B74BC2">
            <w:pPr>
              <w:pBdr>
                <w:top w:val="nil"/>
                <w:left w:val="nil"/>
                <w:bottom w:val="nil"/>
                <w:right w:val="nil"/>
                <w:between w:val="nil"/>
              </w:pBdr>
              <w:spacing w:after="0" w:line="240" w:lineRule="auto"/>
              <w:jc w:val="center"/>
              <w:rPr>
                <w:color w:val="000000"/>
                <w:highlight w:val="white"/>
              </w:rPr>
            </w:pPr>
            <w:r>
              <w:rPr>
                <w:color w:val="000000"/>
                <w:highlight w:val="white"/>
              </w:rPr>
              <w:t>2</w:t>
            </w:r>
          </w:p>
        </w:tc>
        <w:tc>
          <w:tcPr>
            <w:tcW w:w="6484" w:type="dxa"/>
          </w:tcPr>
          <w:p w:rsidR="009B4150" w:rsidRDefault="00B74BC2">
            <w:pPr>
              <w:pBdr>
                <w:top w:val="nil"/>
                <w:left w:val="nil"/>
                <w:bottom w:val="nil"/>
                <w:right w:val="nil"/>
                <w:between w:val="nil"/>
              </w:pBdr>
              <w:spacing w:after="0" w:line="240" w:lineRule="auto"/>
              <w:jc w:val="both"/>
              <w:rPr>
                <w:color w:val="000000"/>
                <w:highlight w:val="white"/>
              </w:rPr>
            </w:pPr>
            <w:r>
              <w:rPr>
                <w:color w:val="000000"/>
                <w:highlight w:val="white"/>
              </w:rPr>
              <w:t>osoby lub rodziny zagrożone ubóstwem lub wykluczeniem społecznym doświadczających wielokrotnego wykluczenia społecznego, rozumianego jako wykluczenie z powodu więcej niż jednej z przesłanek podanej przy definicji osób lub rodzin zagrożonych ubóstwem i wykluczeniem (pkt III. 12 Regulaminu)</w:t>
            </w:r>
          </w:p>
        </w:tc>
        <w:tc>
          <w:tcPr>
            <w:tcW w:w="1703" w:type="dxa"/>
          </w:tcPr>
          <w:p w:rsidR="009B4150" w:rsidRDefault="009B4150">
            <w:pPr>
              <w:pBdr>
                <w:top w:val="nil"/>
                <w:left w:val="nil"/>
                <w:bottom w:val="nil"/>
                <w:right w:val="nil"/>
                <w:between w:val="nil"/>
              </w:pBdr>
              <w:spacing w:after="0" w:line="240" w:lineRule="auto"/>
              <w:rPr>
                <w:color w:val="000000"/>
                <w:highlight w:val="white"/>
              </w:rPr>
            </w:pPr>
          </w:p>
          <w:p w:rsidR="009B4150" w:rsidRDefault="00B74BC2">
            <w:pPr>
              <w:pBdr>
                <w:top w:val="nil"/>
                <w:left w:val="nil"/>
                <w:bottom w:val="nil"/>
                <w:right w:val="nil"/>
                <w:between w:val="nil"/>
              </w:pBdr>
              <w:spacing w:after="0" w:line="240" w:lineRule="auto"/>
              <w:jc w:val="center"/>
              <w:rPr>
                <w:color w:val="000000"/>
                <w:highlight w:val="white"/>
              </w:rPr>
            </w:pPr>
            <w:r>
              <w:rPr>
                <w:color w:val="000000"/>
                <w:highlight w:val="white"/>
              </w:rPr>
              <w:t>5</w:t>
            </w:r>
          </w:p>
        </w:tc>
      </w:tr>
      <w:tr w:rsidR="009B4150">
        <w:tc>
          <w:tcPr>
            <w:tcW w:w="741" w:type="dxa"/>
          </w:tcPr>
          <w:p w:rsidR="009B4150" w:rsidRDefault="009B4150">
            <w:pPr>
              <w:pBdr>
                <w:top w:val="nil"/>
                <w:left w:val="nil"/>
                <w:bottom w:val="nil"/>
                <w:right w:val="nil"/>
                <w:between w:val="nil"/>
              </w:pBdr>
              <w:spacing w:after="0" w:line="240" w:lineRule="auto"/>
              <w:jc w:val="center"/>
              <w:rPr>
                <w:color w:val="000000"/>
                <w:highlight w:val="white"/>
              </w:rPr>
            </w:pPr>
          </w:p>
          <w:p w:rsidR="009B4150" w:rsidRDefault="00B74BC2">
            <w:pPr>
              <w:pBdr>
                <w:top w:val="nil"/>
                <w:left w:val="nil"/>
                <w:bottom w:val="nil"/>
                <w:right w:val="nil"/>
                <w:between w:val="nil"/>
              </w:pBdr>
              <w:spacing w:after="0" w:line="240" w:lineRule="auto"/>
              <w:jc w:val="center"/>
              <w:rPr>
                <w:color w:val="000000"/>
                <w:highlight w:val="white"/>
              </w:rPr>
            </w:pPr>
            <w:r>
              <w:rPr>
                <w:color w:val="000000"/>
                <w:highlight w:val="white"/>
              </w:rPr>
              <w:t>3</w:t>
            </w:r>
          </w:p>
        </w:tc>
        <w:tc>
          <w:tcPr>
            <w:tcW w:w="6484" w:type="dxa"/>
          </w:tcPr>
          <w:p w:rsidR="009B4150" w:rsidRDefault="00B74BC2">
            <w:pPr>
              <w:pBdr>
                <w:top w:val="nil"/>
                <w:left w:val="nil"/>
                <w:bottom w:val="nil"/>
                <w:right w:val="nil"/>
                <w:between w:val="nil"/>
              </w:pBdr>
              <w:spacing w:after="0" w:line="240" w:lineRule="auto"/>
              <w:jc w:val="both"/>
              <w:rPr>
                <w:color w:val="000000"/>
                <w:highlight w:val="white"/>
              </w:rPr>
            </w:pPr>
            <w:r>
              <w:rPr>
                <w:color w:val="000000"/>
                <w:highlight w:val="white"/>
              </w:rPr>
              <w:t>osób lub rodzin korzystających z PO PŻ, pod warunkiem że zakres wsparcia dla tych osób lub rodzin nie będzie powielał działań, które dana osoba lub rodzina otrzymała lub otrzymuje z PO PŻ w ramach działań towarzyszących, o których mowa w PO PŻ</w:t>
            </w:r>
          </w:p>
        </w:tc>
        <w:tc>
          <w:tcPr>
            <w:tcW w:w="1703" w:type="dxa"/>
          </w:tcPr>
          <w:p w:rsidR="009B4150" w:rsidRDefault="009B4150">
            <w:pPr>
              <w:pBdr>
                <w:top w:val="nil"/>
                <w:left w:val="nil"/>
                <w:bottom w:val="nil"/>
                <w:right w:val="nil"/>
                <w:between w:val="nil"/>
              </w:pBdr>
              <w:spacing w:after="0" w:line="240" w:lineRule="auto"/>
              <w:jc w:val="center"/>
              <w:rPr>
                <w:color w:val="000000"/>
                <w:highlight w:val="white"/>
              </w:rPr>
            </w:pPr>
          </w:p>
          <w:p w:rsidR="009B4150" w:rsidRDefault="00B74BC2">
            <w:pPr>
              <w:pBdr>
                <w:top w:val="nil"/>
                <w:left w:val="nil"/>
                <w:bottom w:val="nil"/>
                <w:right w:val="nil"/>
                <w:between w:val="nil"/>
              </w:pBdr>
              <w:spacing w:after="0" w:line="240" w:lineRule="auto"/>
              <w:jc w:val="center"/>
              <w:rPr>
                <w:color w:val="000000"/>
                <w:highlight w:val="white"/>
              </w:rPr>
            </w:pPr>
            <w:r>
              <w:rPr>
                <w:color w:val="000000"/>
                <w:highlight w:val="white"/>
              </w:rPr>
              <w:t>3</w:t>
            </w:r>
          </w:p>
        </w:tc>
      </w:tr>
    </w:tbl>
    <w:p w:rsidR="009B4150" w:rsidRDefault="009B4150">
      <w:pPr>
        <w:spacing w:after="0" w:line="240" w:lineRule="auto"/>
        <w:rPr>
          <w:color w:val="000000"/>
          <w:highlight w:val="white"/>
        </w:rPr>
      </w:pPr>
    </w:p>
    <w:p w:rsidR="006B6C70" w:rsidRDefault="00B74BC2" w:rsidP="006B6C70">
      <w:pPr>
        <w:pStyle w:val="Akapitzlist"/>
        <w:numPr>
          <w:ilvl w:val="0"/>
          <w:numId w:val="26"/>
        </w:numPr>
        <w:pBdr>
          <w:top w:val="nil"/>
          <w:left w:val="nil"/>
          <w:bottom w:val="nil"/>
          <w:right w:val="nil"/>
          <w:between w:val="nil"/>
        </w:pBdr>
        <w:spacing w:after="0" w:line="240" w:lineRule="auto"/>
        <w:jc w:val="both"/>
        <w:rPr>
          <w:color w:val="000000"/>
          <w:highlight w:val="white"/>
        </w:rPr>
      </w:pPr>
      <w:r w:rsidRPr="006B6C70">
        <w:rPr>
          <w:color w:val="000000"/>
          <w:highlight w:val="white"/>
        </w:rPr>
        <w:t>W rama</w:t>
      </w:r>
      <w:r w:rsidR="006B6C70" w:rsidRPr="006B6C70">
        <w:rPr>
          <w:color w:val="000000"/>
          <w:highlight w:val="white"/>
        </w:rPr>
        <w:t>ch grupy określonej w pkt III. 1. a) i III.1</w:t>
      </w:r>
      <w:r w:rsidRPr="006B6C70">
        <w:rPr>
          <w:color w:val="000000"/>
          <w:highlight w:val="white"/>
        </w:rPr>
        <w:t xml:space="preserve">. b) do </w:t>
      </w:r>
      <w:r w:rsidRPr="006B6C70">
        <w:rPr>
          <w:highlight w:val="white"/>
        </w:rPr>
        <w:t>P</w:t>
      </w:r>
      <w:r w:rsidRPr="006B6C70">
        <w:rPr>
          <w:color w:val="000000"/>
          <w:highlight w:val="white"/>
        </w:rPr>
        <w:t xml:space="preserve">rojektu zostaną zakwalifikowane osoby, które spełnią łącznie wymagania określone w pkt III. 3 i uzyskały najwięcej punktów, o których mowa w pkt III. 4.  </w:t>
      </w:r>
    </w:p>
    <w:p w:rsidR="009B4150" w:rsidRPr="006B6C70" w:rsidRDefault="00B74BC2" w:rsidP="006B6C70">
      <w:pPr>
        <w:pStyle w:val="Akapitzlist"/>
        <w:numPr>
          <w:ilvl w:val="0"/>
          <w:numId w:val="26"/>
        </w:numPr>
        <w:pBdr>
          <w:top w:val="nil"/>
          <w:left w:val="nil"/>
          <w:bottom w:val="nil"/>
          <w:right w:val="nil"/>
          <w:between w:val="nil"/>
        </w:pBdr>
        <w:spacing w:after="0" w:line="240" w:lineRule="auto"/>
        <w:jc w:val="both"/>
        <w:rPr>
          <w:color w:val="000000"/>
          <w:highlight w:val="white"/>
        </w:rPr>
      </w:pPr>
      <w:r w:rsidRPr="006B6C70">
        <w:rPr>
          <w:color w:val="00000A"/>
          <w:highlight w:val="white"/>
        </w:rPr>
        <w:t>Ogólne zasady rekrutacji:</w:t>
      </w:r>
    </w:p>
    <w:p w:rsidR="009B4150" w:rsidRDefault="00B74BC2">
      <w:pPr>
        <w:numPr>
          <w:ilvl w:val="0"/>
          <w:numId w:val="2"/>
        </w:numPr>
        <w:pBdr>
          <w:top w:val="nil"/>
          <w:left w:val="nil"/>
          <w:bottom w:val="nil"/>
          <w:right w:val="nil"/>
          <w:between w:val="nil"/>
        </w:pBdr>
        <w:spacing w:after="0" w:line="240" w:lineRule="auto"/>
        <w:jc w:val="both"/>
        <w:rPr>
          <w:color w:val="000000"/>
          <w:highlight w:val="white"/>
        </w:rPr>
      </w:pPr>
      <w:r>
        <w:rPr>
          <w:color w:val="00000A"/>
          <w:highlight w:val="white"/>
        </w:rPr>
        <w:t xml:space="preserve">rekrutacja prowadzona jest </w:t>
      </w:r>
      <w:r>
        <w:rPr>
          <w:highlight w:val="white"/>
        </w:rPr>
        <w:t xml:space="preserve">w sposób ciągły  </w:t>
      </w:r>
      <w:r w:rsidR="00A1197B">
        <w:rPr>
          <w:color w:val="00000A"/>
          <w:highlight w:val="white"/>
        </w:rPr>
        <w:t>okresie od 7</w:t>
      </w:r>
      <w:r>
        <w:rPr>
          <w:color w:val="00000A"/>
          <w:highlight w:val="white"/>
        </w:rPr>
        <w:t xml:space="preserve">.07.2020 r. do 1.03.2021 r. </w:t>
      </w:r>
    </w:p>
    <w:p w:rsidR="009B4150" w:rsidRDefault="00B74BC2">
      <w:pPr>
        <w:numPr>
          <w:ilvl w:val="0"/>
          <w:numId w:val="2"/>
        </w:numPr>
        <w:pBdr>
          <w:top w:val="nil"/>
          <w:left w:val="nil"/>
          <w:bottom w:val="nil"/>
          <w:right w:val="nil"/>
          <w:between w:val="nil"/>
        </w:pBdr>
        <w:spacing w:after="0" w:line="240" w:lineRule="auto"/>
        <w:jc w:val="both"/>
        <w:rPr>
          <w:color w:val="000000"/>
          <w:highlight w:val="white"/>
        </w:rPr>
      </w:pPr>
      <w:r>
        <w:rPr>
          <w:color w:val="00000A"/>
          <w:highlight w:val="white"/>
        </w:rPr>
        <w:t xml:space="preserve">dopuszcza się możliwość prowadzenia rekrutacji uzupełniającej, bądź zakwalifikowania </w:t>
      </w:r>
      <w:r>
        <w:rPr>
          <w:color w:val="00000A"/>
          <w:highlight w:val="white"/>
        </w:rPr>
        <w:br/>
        <w:t>w trakcie realizacji Projektu osób z listy rezerwowej. Sytuacja ta dotyczy przypadku rezygnacji z udziału w projekcie lub wcześniejszego zakończenia udziału w projekcie;</w:t>
      </w:r>
    </w:p>
    <w:p w:rsidR="009B4150" w:rsidRDefault="00B74BC2">
      <w:pPr>
        <w:numPr>
          <w:ilvl w:val="0"/>
          <w:numId w:val="2"/>
        </w:numPr>
        <w:pBdr>
          <w:top w:val="nil"/>
          <w:left w:val="nil"/>
          <w:bottom w:val="nil"/>
          <w:right w:val="nil"/>
          <w:between w:val="nil"/>
        </w:pBdr>
        <w:spacing w:after="0" w:line="240" w:lineRule="auto"/>
        <w:jc w:val="both"/>
        <w:rPr>
          <w:color w:val="000000"/>
          <w:highlight w:val="white"/>
        </w:rPr>
      </w:pPr>
      <w:r>
        <w:rPr>
          <w:color w:val="00000A"/>
          <w:highlight w:val="white"/>
        </w:rPr>
        <w:t>rekrutacja uzupełniająca prowadzona jest do momentu wykorzystania limitu miejsc.</w:t>
      </w:r>
    </w:p>
    <w:p w:rsidR="009B4150" w:rsidRDefault="00B74BC2" w:rsidP="006B6C70">
      <w:pPr>
        <w:pStyle w:val="Akapitzlist"/>
        <w:numPr>
          <w:ilvl w:val="0"/>
          <w:numId w:val="26"/>
        </w:numPr>
        <w:pBdr>
          <w:top w:val="nil"/>
          <w:left w:val="nil"/>
          <w:bottom w:val="nil"/>
          <w:right w:val="nil"/>
          <w:between w:val="nil"/>
        </w:pBdr>
        <w:spacing w:after="0" w:line="240" w:lineRule="auto"/>
        <w:jc w:val="both"/>
        <w:rPr>
          <w:color w:val="000000"/>
          <w:highlight w:val="white"/>
        </w:rPr>
      </w:pPr>
      <w:r w:rsidRPr="006B6C70">
        <w:rPr>
          <w:color w:val="000000"/>
          <w:highlight w:val="white"/>
        </w:rPr>
        <w:t>Dokumentacja zgłoszeniowa dostępna będzie w siedzibie KIL oraz na stronie internetowej www.mostkatowice.org</w:t>
      </w:r>
    </w:p>
    <w:p w:rsidR="009B4150" w:rsidRDefault="00B74BC2" w:rsidP="006B6C70">
      <w:pPr>
        <w:pStyle w:val="Akapitzlist"/>
        <w:numPr>
          <w:ilvl w:val="0"/>
          <w:numId w:val="26"/>
        </w:numPr>
        <w:pBdr>
          <w:top w:val="nil"/>
          <w:left w:val="nil"/>
          <w:bottom w:val="nil"/>
          <w:right w:val="nil"/>
          <w:between w:val="nil"/>
        </w:pBdr>
        <w:spacing w:after="0" w:line="240" w:lineRule="auto"/>
        <w:jc w:val="both"/>
        <w:rPr>
          <w:color w:val="000000"/>
          <w:highlight w:val="white"/>
        </w:rPr>
      </w:pPr>
      <w:r w:rsidRPr="006B6C70">
        <w:rPr>
          <w:color w:val="000000"/>
          <w:highlight w:val="white"/>
        </w:rPr>
        <w:t>Przebieg procesu</w:t>
      </w:r>
      <w:r>
        <w:rPr>
          <w:color w:val="00000A"/>
          <w:highlight w:val="white"/>
        </w:rPr>
        <w:t xml:space="preserve"> rekrutacji:</w:t>
      </w:r>
    </w:p>
    <w:p w:rsidR="009B4150" w:rsidRDefault="00B74BC2">
      <w:pPr>
        <w:numPr>
          <w:ilvl w:val="0"/>
          <w:numId w:val="11"/>
        </w:numPr>
        <w:pBdr>
          <w:top w:val="nil"/>
          <w:left w:val="nil"/>
          <w:bottom w:val="nil"/>
          <w:right w:val="nil"/>
          <w:between w:val="nil"/>
        </w:pBdr>
        <w:spacing w:after="0" w:line="240" w:lineRule="auto"/>
        <w:jc w:val="both"/>
        <w:rPr>
          <w:color w:val="00000A"/>
          <w:highlight w:val="white"/>
        </w:rPr>
      </w:pPr>
      <w:r>
        <w:rPr>
          <w:color w:val="00000A"/>
          <w:highlight w:val="white"/>
        </w:rPr>
        <w:t xml:space="preserve">osoba zainteresowana uczestnictwem w Projekcie może zgłosić osobiście </w:t>
      </w:r>
      <w:r>
        <w:rPr>
          <w:color w:val="00000A"/>
          <w:highlight w:val="white"/>
        </w:rPr>
        <w:br/>
        <w:t>w Biurze Projektu, które</w:t>
      </w:r>
      <w:r w:rsidR="00A1197B">
        <w:rPr>
          <w:color w:val="00000A"/>
          <w:highlight w:val="white"/>
        </w:rPr>
        <w:t>go siedziba jest tożsama</w:t>
      </w:r>
      <w:r>
        <w:rPr>
          <w:color w:val="00000A"/>
          <w:highlight w:val="white"/>
        </w:rPr>
        <w:t xml:space="preserve"> z siedzibą KIL, w godzinach jego otwarcia, listownie na adres siedziby Biura Projektu lub drogą e-mail: kil@mostkatowice.pl</w:t>
      </w:r>
    </w:p>
    <w:p w:rsidR="009B4150" w:rsidRDefault="00B74BC2">
      <w:pPr>
        <w:numPr>
          <w:ilvl w:val="0"/>
          <w:numId w:val="11"/>
        </w:numPr>
        <w:pBdr>
          <w:top w:val="nil"/>
          <w:left w:val="nil"/>
          <w:bottom w:val="nil"/>
          <w:right w:val="nil"/>
          <w:between w:val="nil"/>
        </w:pBdr>
        <w:spacing w:after="0" w:line="240" w:lineRule="auto"/>
        <w:jc w:val="both"/>
        <w:rPr>
          <w:color w:val="00000A"/>
          <w:highlight w:val="white"/>
        </w:rPr>
      </w:pPr>
      <w:r>
        <w:rPr>
          <w:color w:val="00000A"/>
          <w:highlight w:val="white"/>
        </w:rPr>
        <w:t xml:space="preserve">Osoba zainteresowana zostanie zaproszona na spotkanie z pracownikiem KIL w celu złożenia </w:t>
      </w:r>
      <w:r>
        <w:rPr>
          <w:color w:val="000000"/>
          <w:sz w:val="24"/>
          <w:szCs w:val="24"/>
          <w:highlight w:val="white"/>
        </w:rPr>
        <w:t xml:space="preserve">Karty </w:t>
      </w:r>
      <w:r>
        <w:rPr>
          <w:sz w:val="24"/>
          <w:szCs w:val="24"/>
          <w:highlight w:val="white"/>
        </w:rPr>
        <w:t>U</w:t>
      </w:r>
      <w:r>
        <w:rPr>
          <w:color w:val="000000"/>
          <w:sz w:val="24"/>
          <w:szCs w:val="24"/>
          <w:highlight w:val="white"/>
        </w:rPr>
        <w:t>czestnika/</w:t>
      </w:r>
      <w:proofErr w:type="spellStart"/>
      <w:r>
        <w:rPr>
          <w:color w:val="000000"/>
          <w:sz w:val="24"/>
          <w:szCs w:val="24"/>
          <w:highlight w:val="white"/>
        </w:rPr>
        <w:t>czki</w:t>
      </w:r>
      <w:proofErr w:type="spellEnd"/>
      <w:r>
        <w:rPr>
          <w:color w:val="000000"/>
          <w:sz w:val="24"/>
          <w:szCs w:val="24"/>
          <w:highlight w:val="white"/>
        </w:rPr>
        <w:t xml:space="preserve"> </w:t>
      </w:r>
      <w:r>
        <w:rPr>
          <w:sz w:val="24"/>
          <w:szCs w:val="24"/>
          <w:highlight w:val="white"/>
        </w:rPr>
        <w:t>P</w:t>
      </w:r>
      <w:r>
        <w:rPr>
          <w:color w:val="000000"/>
          <w:sz w:val="24"/>
          <w:szCs w:val="24"/>
          <w:highlight w:val="white"/>
        </w:rPr>
        <w:t xml:space="preserve">rojektu RPO WSL na lata 2014-2020 – Załącznik </w:t>
      </w:r>
      <w:r>
        <w:rPr>
          <w:color w:val="000000"/>
          <w:sz w:val="24"/>
          <w:szCs w:val="24"/>
          <w:highlight w:val="white"/>
        </w:rPr>
        <w:br/>
        <w:t xml:space="preserve">nr 1 do niniejszego Regulaminu. </w:t>
      </w:r>
      <w:r>
        <w:rPr>
          <w:color w:val="00000A"/>
          <w:highlight w:val="white"/>
        </w:rPr>
        <w:t xml:space="preserve">Ponadto źródłem weryfikacji danych, zawartych </w:t>
      </w:r>
      <w:r>
        <w:rPr>
          <w:color w:val="00000A"/>
          <w:highlight w:val="white"/>
        </w:rPr>
        <w:br/>
        <w:t>w Załączniku nr 1, ze stanem faktycznym będą dokumenty takie jak np.: zaświadczenia, oświadczenia, orzeczenia, postanowienia, wyroki sądowe, które zainteresowana osoba musi dostarczyć najpóźniej do dnia udzielenia pierwszego wsparcia.</w:t>
      </w:r>
    </w:p>
    <w:p w:rsidR="009B4150" w:rsidRDefault="00B74BC2">
      <w:pPr>
        <w:numPr>
          <w:ilvl w:val="0"/>
          <w:numId w:val="11"/>
        </w:numPr>
        <w:pBdr>
          <w:top w:val="nil"/>
          <w:left w:val="nil"/>
          <w:bottom w:val="nil"/>
          <w:right w:val="nil"/>
          <w:between w:val="nil"/>
        </w:pBdr>
        <w:spacing w:after="0" w:line="240" w:lineRule="auto"/>
        <w:jc w:val="both"/>
        <w:rPr>
          <w:color w:val="00000A"/>
          <w:highlight w:val="white"/>
        </w:rPr>
      </w:pPr>
      <w:r>
        <w:rPr>
          <w:color w:val="000000"/>
          <w:sz w:val="24"/>
          <w:szCs w:val="24"/>
          <w:highlight w:val="white"/>
        </w:rPr>
        <w:t xml:space="preserve">Pracownik dokonuje wstępnej </w:t>
      </w:r>
      <w:r>
        <w:rPr>
          <w:color w:val="00000A"/>
          <w:highlight w:val="white"/>
        </w:rPr>
        <w:t>weryfikacji potencjalnego Uczestnika/</w:t>
      </w:r>
      <w:proofErr w:type="spellStart"/>
      <w:r>
        <w:rPr>
          <w:color w:val="00000A"/>
          <w:highlight w:val="white"/>
        </w:rPr>
        <w:t>czki</w:t>
      </w:r>
      <w:proofErr w:type="spellEnd"/>
      <w:r>
        <w:rPr>
          <w:color w:val="00000A"/>
          <w:highlight w:val="white"/>
        </w:rPr>
        <w:t xml:space="preserve"> Projektu pod względem spełniania kryterium grupy docelowej i zaliczenia lub nie, do osób lub rodzin preferowanych do objęcia wsparciem a także dostępności naboru.</w:t>
      </w:r>
    </w:p>
    <w:p w:rsidR="009B4150" w:rsidRDefault="00B74BC2">
      <w:pPr>
        <w:numPr>
          <w:ilvl w:val="0"/>
          <w:numId w:val="11"/>
        </w:numPr>
        <w:pBdr>
          <w:top w:val="nil"/>
          <w:left w:val="nil"/>
          <w:bottom w:val="nil"/>
          <w:right w:val="nil"/>
          <w:between w:val="nil"/>
        </w:pBdr>
        <w:spacing w:after="0" w:line="240" w:lineRule="auto"/>
        <w:jc w:val="both"/>
        <w:rPr>
          <w:color w:val="00000A"/>
          <w:highlight w:val="white"/>
        </w:rPr>
      </w:pPr>
      <w:r>
        <w:rPr>
          <w:color w:val="00000A"/>
          <w:highlight w:val="white"/>
        </w:rPr>
        <w:t>Ostateczna decyzję dotyczącą przyjęcia lub nie przyjęcia do Projektu dokonuje Komisja Rekrutacyjna.</w:t>
      </w:r>
    </w:p>
    <w:p w:rsidR="009B4150" w:rsidRDefault="00B74BC2">
      <w:pPr>
        <w:numPr>
          <w:ilvl w:val="0"/>
          <w:numId w:val="11"/>
        </w:numPr>
        <w:pBdr>
          <w:top w:val="nil"/>
          <w:left w:val="nil"/>
          <w:bottom w:val="nil"/>
          <w:right w:val="nil"/>
          <w:between w:val="nil"/>
        </w:pBdr>
        <w:spacing w:after="0" w:line="240" w:lineRule="auto"/>
        <w:jc w:val="both"/>
        <w:rPr>
          <w:color w:val="00000A"/>
          <w:highlight w:val="white"/>
        </w:rPr>
      </w:pPr>
      <w:r>
        <w:rPr>
          <w:color w:val="000000"/>
          <w:sz w:val="24"/>
          <w:szCs w:val="24"/>
          <w:highlight w:val="white"/>
        </w:rPr>
        <w:lastRenderedPageBreak/>
        <w:t>P</w:t>
      </w:r>
      <w:r>
        <w:rPr>
          <w:color w:val="00000A"/>
          <w:highlight w:val="white"/>
        </w:rPr>
        <w:t>o spełnieniu wszystkich kryteriów grupy docelowej i dostępności naboru, potencjalny/a Uczestnik/czka może zostać przyjęty/a do Projektu. Po złożeniu pełnej dokumentacji rekrutacyjnej w tym:</w:t>
      </w:r>
    </w:p>
    <w:p w:rsidR="009B4150" w:rsidRDefault="00B74BC2">
      <w:pPr>
        <w:numPr>
          <w:ilvl w:val="0"/>
          <w:numId w:val="20"/>
        </w:numPr>
        <w:pBdr>
          <w:top w:val="nil"/>
          <w:left w:val="nil"/>
          <w:bottom w:val="nil"/>
          <w:right w:val="nil"/>
          <w:between w:val="nil"/>
        </w:pBdr>
        <w:spacing w:after="0" w:line="240" w:lineRule="auto"/>
        <w:jc w:val="both"/>
        <w:rPr>
          <w:color w:val="00000A"/>
          <w:highlight w:val="white"/>
        </w:rPr>
      </w:pPr>
      <w:r>
        <w:rPr>
          <w:color w:val="00000A"/>
          <w:highlight w:val="white"/>
        </w:rPr>
        <w:t>Oświadczenia Uczestnika/</w:t>
      </w:r>
      <w:proofErr w:type="spellStart"/>
      <w:r>
        <w:rPr>
          <w:color w:val="00000A"/>
          <w:highlight w:val="white"/>
        </w:rPr>
        <w:t>czki</w:t>
      </w:r>
      <w:proofErr w:type="spellEnd"/>
      <w:r>
        <w:rPr>
          <w:color w:val="00000A"/>
          <w:highlight w:val="white"/>
        </w:rPr>
        <w:t xml:space="preserve"> – załącznik nr 2 do Regulaminu</w:t>
      </w:r>
    </w:p>
    <w:p w:rsidR="009B4150" w:rsidRDefault="00B74BC2">
      <w:pPr>
        <w:numPr>
          <w:ilvl w:val="0"/>
          <w:numId w:val="20"/>
        </w:numPr>
        <w:pBdr>
          <w:top w:val="nil"/>
          <w:left w:val="nil"/>
          <w:bottom w:val="nil"/>
          <w:right w:val="nil"/>
          <w:between w:val="nil"/>
        </w:pBdr>
        <w:spacing w:after="0" w:line="240" w:lineRule="auto"/>
        <w:jc w:val="both"/>
        <w:rPr>
          <w:color w:val="00000A"/>
          <w:highlight w:val="white"/>
        </w:rPr>
      </w:pPr>
      <w:r>
        <w:rPr>
          <w:color w:val="00000A"/>
          <w:highlight w:val="white"/>
        </w:rPr>
        <w:t>Zgoda na wykorzystywanie wizerunku – załącznik nr 3 do Regulaminu.</w:t>
      </w:r>
    </w:p>
    <w:p w:rsidR="009B4150" w:rsidRDefault="00B74BC2">
      <w:pPr>
        <w:numPr>
          <w:ilvl w:val="0"/>
          <w:numId w:val="20"/>
        </w:numPr>
        <w:pBdr>
          <w:top w:val="nil"/>
          <w:left w:val="nil"/>
          <w:bottom w:val="nil"/>
          <w:right w:val="nil"/>
          <w:between w:val="nil"/>
        </w:pBdr>
        <w:spacing w:after="0" w:line="240" w:lineRule="auto"/>
        <w:jc w:val="both"/>
        <w:rPr>
          <w:color w:val="00000A"/>
          <w:highlight w:val="white"/>
        </w:rPr>
      </w:pPr>
      <w:bookmarkStart w:id="1" w:name="_gjdgxs" w:colFirst="0" w:colLast="0"/>
      <w:bookmarkEnd w:id="1"/>
      <w:r>
        <w:rPr>
          <w:color w:val="00000A"/>
          <w:highlight w:val="white"/>
        </w:rPr>
        <w:t>Oświadczenie o korzystaniu/nie korzystaniu ze wsparcia w ramach innych projektów – załącznik nr 4 do Regulaminu.</w:t>
      </w:r>
    </w:p>
    <w:p w:rsidR="009B4150" w:rsidRDefault="00B74BC2">
      <w:pPr>
        <w:numPr>
          <w:ilvl w:val="0"/>
          <w:numId w:val="20"/>
        </w:numPr>
        <w:pBdr>
          <w:top w:val="nil"/>
          <w:left w:val="nil"/>
          <w:bottom w:val="nil"/>
          <w:right w:val="nil"/>
          <w:between w:val="nil"/>
        </w:pBdr>
        <w:spacing w:after="0" w:line="240" w:lineRule="auto"/>
        <w:jc w:val="both"/>
        <w:rPr>
          <w:color w:val="00000A"/>
          <w:highlight w:val="white"/>
        </w:rPr>
      </w:pPr>
      <w:r>
        <w:rPr>
          <w:color w:val="00000A"/>
          <w:highlight w:val="white"/>
        </w:rPr>
        <w:t>Zaświadczenie o stopniu niepełnosprawności lub inny równoważny dokument – jeżeli dotyczy.</w:t>
      </w:r>
    </w:p>
    <w:p w:rsidR="009B4150" w:rsidRDefault="00B74BC2">
      <w:pPr>
        <w:numPr>
          <w:ilvl w:val="0"/>
          <w:numId w:val="20"/>
        </w:numPr>
        <w:pBdr>
          <w:top w:val="nil"/>
          <w:left w:val="nil"/>
          <w:bottom w:val="nil"/>
          <w:right w:val="nil"/>
          <w:between w:val="nil"/>
        </w:pBdr>
        <w:spacing w:after="0" w:line="240" w:lineRule="auto"/>
        <w:jc w:val="both"/>
        <w:rPr>
          <w:color w:val="00000A"/>
          <w:highlight w:val="white"/>
        </w:rPr>
      </w:pPr>
      <w:r>
        <w:rPr>
          <w:color w:val="00000A"/>
          <w:highlight w:val="white"/>
        </w:rPr>
        <w:t>Zaświadczenie z Urzędu Pracy o statusie osoby bezrobotnej – jeżeli dotyczy.</w:t>
      </w:r>
    </w:p>
    <w:p w:rsidR="009B4150" w:rsidRDefault="00B74BC2">
      <w:pPr>
        <w:numPr>
          <w:ilvl w:val="0"/>
          <w:numId w:val="20"/>
        </w:numPr>
        <w:pBdr>
          <w:top w:val="nil"/>
          <w:left w:val="nil"/>
          <w:bottom w:val="nil"/>
          <w:right w:val="nil"/>
          <w:between w:val="nil"/>
        </w:pBdr>
        <w:spacing w:after="0" w:line="240" w:lineRule="auto"/>
        <w:jc w:val="both"/>
        <w:rPr>
          <w:color w:val="00000A"/>
          <w:highlight w:val="white"/>
        </w:rPr>
      </w:pPr>
      <w:r>
        <w:rPr>
          <w:color w:val="00000A"/>
          <w:highlight w:val="white"/>
        </w:rPr>
        <w:t>W przypadku osób biernych zawodowo dokument z ZUS dotyczący zgłoszeń do ubezpieczenia społecznego – jeżeli dotyczy.</w:t>
      </w:r>
    </w:p>
    <w:p w:rsidR="009B4150" w:rsidRDefault="00B74BC2">
      <w:pPr>
        <w:numPr>
          <w:ilvl w:val="0"/>
          <w:numId w:val="11"/>
        </w:numPr>
        <w:pBdr>
          <w:top w:val="nil"/>
          <w:left w:val="nil"/>
          <w:bottom w:val="nil"/>
          <w:right w:val="nil"/>
          <w:between w:val="nil"/>
        </w:pBdr>
        <w:spacing w:after="0" w:line="240" w:lineRule="auto"/>
        <w:jc w:val="both"/>
        <w:rPr>
          <w:color w:val="00000A"/>
          <w:highlight w:val="white"/>
        </w:rPr>
      </w:pPr>
      <w:r>
        <w:rPr>
          <w:color w:val="00000A"/>
          <w:highlight w:val="white"/>
        </w:rPr>
        <w:t xml:space="preserve">Lider zastrzega sobie prawo do wymagania dostarczenia innych dokumentów </w:t>
      </w:r>
      <w:r>
        <w:rPr>
          <w:color w:val="00000A"/>
          <w:highlight w:val="white"/>
        </w:rPr>
        <w:br/>
        <w:t xml:space="preserve">w przypadku, gdy będą one niezbędne do prawidłowego przeprowadzenia rekrutacji </w:t>
      </w:r>
      <w:r>
        <w:rPr>
          <w:color w:val="00000A"/>
          <w:highlight w:val="white"/>
        </w:rPr>
        <w:br/>
        <w:t xml:space="preserve">i realizacji Projektu. </w:t>
      </w:r>
    </w:p>
    <w:p w:rsidR="009B4150" w:rsidRDefault="00B74BC2">
      <w:pPr>
        <w:numPr>
          <w:ilvl w:val="0"/>
          <w:numId w:val="11"/>
        </w:numPr>
        <w:pBdr>
          <w:top w:val="nil"/>
          <w:left w:val="nil"/>
          <w:bottom w:val="nil"/>
          <w:right w:val="nil"/>
          <w:between w:val="nil"/>
        </w:pBdr>
        <w:spacing w:after="0" w:line="240" w:lineRule="auto"/>
        <w:jc w:val="both"/>
        <w:rPr>
          <w:color w:val="00000A"/>
          <w:highlight w:val="white"/>
        </w:rPr>
      </w:pPr>
      <w:r>
        <w:rPr>
          <w:color w:val="00000A"/>
          <w:highlight w:val="white"/>
        </w:rPr>
        <w:t xml:space="preserve">Potencjalny/a Uczestnik/Uczestniczka, który spełnił/a kryterium grupy docelowej, ale ze względu na wyczerpanie się limitu miejsc nie został/a przyjęty/a do Projektu, będzie wpisany/a na listę rezerwową. </w:t>
      </w:r>
    </w:p>
    <w:p w:rsidR="009B4150" w:rsidRDefault="00B74BC2">
      <w:pPr>
        <w:numPr>
          <w:ilvl w:val="0"/>
          <w:numId w:val="11"/>
        </w:numPr>
        <w:pBdr>
          <w:top w:val="nil"/>
          <w:left w:val="nil"/>
          <w:bottom w:val="nil"/>
          <w:right w:val="nil"/>
          <w:between w:val="nil"/>
        </w:pBdr>
        <w:spacing w:after="0" w:line="240" w:lineRule="auto"/>
        <w:jc w:val="both"/>
        <w:rPr>
          <w:color w:val="00000A"/>
          <w:highlight w:val="white"/>
        </w:rPr>
      </w:pPr>
      <w:r>
        <w:rPr>
          <w:color w:val="00000A"/>
          <w:highlight w:val="white"/>
        </w:rPr>
        <w:t>Z listy rezerwowej, w pierwszej kolejności przyjmowane są do Projektu osoby preferowane do objęcia wsparciem, bez względu na datę złożenia dokumentacji zgłoszeniowej/rekrutacyjnej.</w:t>
      </w:r>
    </w:p>
    <w:p w:rsidR="009B4150" w:rsidRDefault="009B4150">
      <w:pPr>
        <w:spacing w:after="0"/>
        <w:rPr>
          <w:b/>
          <w:highlight w:val="white"/>
        </w:rPr>
      </w:pPr>
    </w:p>
    <w:p w:rsidR="009B4150" w:rsidRDefault="00B74BC2">
      <w:pPr>
        <w:spacing w:after="0"/>
        <w:rPr>
          <w:b/>
          <w:highlight w:val="white"/>
        </w:rPr>
      </w:pPr>
      <w:r>
        <w:rPr>
          <w:b/>
          <w:highlight w:val="white"/>
        </w:rPr>
        <w:t>IV PRAWA I OBOWIĄZKI UCZESTNIKA/UCZESTNICZKI</w:t>
      </w:r>
    </w:p>
    <w:p w:rsidR="009B4150" w:rsidRDefault="009B4150">
      <w:pPr>
        <w:spacing w:after="0" w:line="240" w:lineRule="auto"/>
        <w:jc w:val="both"/>
        <w:rPr>
          <w:color w:val="000000"/>
          <w:highlight w:val="white"/>
        </w:rPr>
      </w:pPr>
    </w:p>
    <w:p w:rsidR="009B4150" w:rsidRDefault="00B74BC2">
      <w:pPr>
        <w:numPr>
          <w:ilvl w:val="0"/>
          <w:numId w:val="3"/>
        </w:numPr>
        <w:pBdr>
          <w:top w:val="nil"/>
          <w:left w:val="nil"/>
          <w:bottom w:val="nil"/>
          <w:right w:val="nil"/>
          <w:between w:val="nil"/>
        </w:pBdr>
        <w:spacing w:after="0" w:line="240" w:lineRule="auto"/>
        <w:jc w:val="both"/>
        <w:rPr>
          <w:color w:val="00000A"/>
          <w:highlight w:val="white"/>
        </w:rPr>
      </w:pPr>
      <w:r>
        <w:rPr>
          <w:color w:val="00000A"/>
          <w:highlight w:val="white"/>
        </w:rPr>
        <w:t>Uczestnik/Uczestniczka Projektu zobowiązuje się do:</w:t>
      </w:r>
    </w:p>
    <w:p w:rsidR="009B4150" w:rsidRDefault="00B74BC2">
      <w:pPr>
        <w:numPr>
          <w:ilvl w:val="0"/>
          <w:numId w:val="10"/>
        </w:numPr>
        <w:pBdr>
          <w:top w:val="nil"/>
          <w:left w:val="nil"/>
          <w:bottom w:val="nil"/>
          <w:right w:val="nil"/>
          <w:between w:val="nil"/>
        </w:pBdr>
        <w:spacing w:after="0" w:line="240" w:lineRule="auto"/>
        <w:jc w:val="both"/>
        <w:rPr>
          <w:color w:val="00000A"/>
          <w:highlight w:val="white"/>
        </w:rPr>
      </w:pPr>
      <w:r>
        <w:rPr>
          <w:color w:val="00000A"/>
          <w:highlight w:val="white"/>
        </w:rPr>
        <w:t>udostępnienia danych osobowych niezbędnych do wypełnienia obowiązków sprawozdawczych;</w:t>
      </w:r>
    </w:p>
    <w:p w:rsidR="009B4150" w:rsidRDefault="00B74BC2">
      <w:pPr>
        <w:numPr>
          <w:ilvl w:val="0"/>
          <w:numId w:val="10"/>
        </w:numPr>
        <w:pBdr>
          <w:top w:val="nil"/>
          <w:left w:val="nil"/>
          <w:bottom w:val="nil"/>
          <w:right w:val="nil"/>
          <w:between w:val="nil"/>
        </w:pBdr>
        <w:spacing w:after="0" w:line="240" w:lineRule="auto"/>
        <w:jc w:val="both"/>
        <w:rPr>
          <w:color w:val="00000A"/>
          <w:highlight w:val="white"/>
        </w:rPr>
      </w:pPr>
      <w:r>
        <w:rPr>
          <w:color w:val="00000A"/>
          <w:highlight w:val="white"/>
        </w:rPr>
        <w:t>korzystania z wybranych form wsparcia;</w:t>
      </w:r>
    </w:p>
    <w:p w:rsidR="009B4150" w:rsidRDefault="00B74BC2">
      <w:pPr>
        <w:numPr>
          <w:ilvl w:val="0"/>
          <w:numId w:val="10"/>
        </w:numPr>
        <w:pBdr>
          <w:top w:val="nil"/>
          <w:left w:val="nil"/>
          <w:bottom w:val="nil"/>
          <w:right w:val="nil"/>
          <w:between w:val="nil"/>
        </w:pBdr>
        <w:spacing w:after="0" w:line="240" w:lineRule="auto"/>
        <w:jc w:val="both"/>
        <w:rPr>
          <w:color w:val="00000A"/>
          <w:highlight w:val="white"/>
        </w:rPr>
      </w:pPr>
      <w:r>
        <w:rPr>
          <w:color w:val="00000A"/>
          <w:highlight w:val="white"/>
        </w:rPr>
        <w:t>niezwłocznego informowania o wszelkich zmianach okoliczności faktycznych mających wpływ na udział w Projekcie np. podjęcie pracy;</w:t>
      </w:r>
    </w:p>
    <w:p w:rsidR="009B4150" w:rsidRDefault="00B74BC2">
      <w:pPr>
        <w:numPr>
          <w:ilvl w:val="0"/>
          <w:numId w:val="10"/>
        </w:numPr>
        <w:pBdr>
          <w:top w:val="nil"/>
          <w:left w:val="nil"/>
          <w:bottom w:val="nil"/>
          <w:right w:val="nil"/>
          <w:between w:val="nil"/>
        </w:pBdr>
        <w:spacing w:after="0" w:line="240" w:lineRule="auto"/>
        <w:jc w:val="both"/>
        <w:rPr>
          <w:color w:val="00000A"/>
          <w:highlight w:val="white"/>
        </w:rPr>
      </w:pPr>
      <w:r>
        <w:rPr>
          <w:color w:val="00000A"/>
          <w:highlight w:val="white"/>
        </w:rPr>
        <w:t>dostarczenia dokumentów potwierdzających osiągnięcie wskaźników w Projekcie, w tym m.in. potwierdzających podjęcie pracy w dwóch niżej określonych terminach:</w:t>
      </w:r>
    </w:p>
    <w:p w:rsidR="009B4150" w:rsidRDefault="00B74BC2">
      <w:pPr>
        <w:numPr>
          <w:ilvl w:val="0"/>
          <w:numId w:val="4"/>
        </w:numPr>
        <w:pBdr>
          <w:top w:val="nil"/>
          <w:left w:val="nil"/>
          <w:bottom w:val="nil"/>
          <w:right w:val="nil"/>
          <w:between w:val="nil"/>
        </w:pBdr>
        <w:spacing w:after="0" w:line="240" w:lineRule="auto"/>
        <w:jc w:val="both"/>
        <w:rPr>
          <w:color w:val="00000A"/>
          <w:highlight w:val="white"/>
        </w:rPr>
      </w:pPr>
      <w:r>
        <w:rPr>
          <w:color w:val="00000A"/>
          <w:highlight w:val="white"/>
        </w:rPr>
        <w:t>do 4 tygodni po zakończonym udziale w Projekcie,</w:t>
      </w:r>
    </w:p>
    <w:p w:rsidR="009B4150" w:rsidRDefault="00B74BC2">
      <w:pPr>
        <w:numPr>
          <w:ilvl w:val="0"/>
          <w:numId w:val="4"/>
        </w:numPr>
        <w:pBdr>
          <w:top w:val="nil"/>
          <w:left w:val="nil"/>
          <w:bottom w:val="nil"/>
          <w:right w:val="nil"/>
          <w:between w:val="nil"/>
        </w:pBdr>
        <w:spacing w:after="0" w:line="240" w:lineRule="auto"/>
        <w:jc w:val="both"/>
        <w:rPr>
          <w:color w:val="00000A"/>
          <w:highlight w:val="white"/>
        </w:rPr>
      </w:pPr>
      <w:r>
        <w:rPr>
          <w:color w:val="00000A"/>
          <w:highlight w:val="white"/>
        </w:rPr>
        <w:t>do 3 miesiąca po zakończonym udziale w Projekcie.</w:t>
      </w:r>
    </w:p>
    <w:p w:rsidR="009B4150" w:rsidRDefault="00B74BC2">
      <w:pPr>
        <w:numPr>
          <w:ilvl w:val="0"/>
          <w:numId w:val="10"/>
        </w:numPr>
        <w:pBdr>
          <w:top w:val="nil"/>
          <w:left w:val="nil"/>
          <w:bottom w:val="nil"/>
          <w:right w:val="nil"/>
          <w:between w:val="nil"/>
        </w:pBdr>
        <w:spacing w:after="0" w:line="240" w:lineRule="auto"/>
        <w:jc w:val="both"/>
        <w:rPr>
          <w:color w:val="00000A"/>
          <w:highlight w:val="white"/>
        </w:rPr>
      </w:pPr>
      <w:r>
        <w:rPr>
          <w:color w:val="00000A"/>
          <w:highlight w:val="white"/>
        </w:rPr>
        <w:t>udziału w badaniach ewaluacyjnych i monitorujących;</w:t>
      </w:r>
    </w:p>
    <w:p w:rsidR="009B4150" w:rsidRDefault="00B74BC2">
      <w:pPr>
        <w:numPr>
          <w:ilvl w:val="0"/>
          <w:numId w:val="10"/>
        </w:numPr>
        <w:pBdr>
          <w:top w:val="nil"/>
          <w:left w:val="nil"/>
          <w:bottom w:val="nil"/>
          <w:right w:val="nil"/>
          <w:between w:val="nil"/>
        </w:pBdr>
        <w:spacing w:after="0" w:line="240" w:lineRule="auto"/>
        <w:jc w:val="both"/>
        <w:rPr>
          <w:color w:val="00000A"/>
          <w:highlight w:val="white"/>
        </w:rPr>
      </w:pPr>
      <w:r>
        <w:rPr>
          <w:color w:val="00000A"/>
          <w:highlight w:val="white"/>
        </w:rPr>
        <w:t>poddania się czynnościom kontrolnym przez uprawnione podmioty w zakresie i miejscu obejmującym korzystanie z wybranych form wsparcia;</w:t>
      </w:r>
    </w:p>
    <w:p w:rsidR="009B4150" w:rsidRDefault="00B74BC2">
      <w:pPr>
        <w:numPr>
          <w:ilvl w:val="0"/>
          <w:numId w:val="10"/>
        </w:numPr>
        <w:pBdr>
          <w:top w:val="nil"/>
          <w:left w:val="nil"/>
          <w:bottom w:val="nil"/>
          <w:right w:val="nil"/>
          <w:between w:val="nil"/>
        </w:pBdr>
        <w:spacing w:after="0" w:line="240" w:lineRule="auto"/>
        <w:jc w:val="both"/>
        <w:rPr>
          <w:color w:val="00000A"/>
          <w:highlight w:val="white"/>
        </w:rPr>
      </w:pPr>
      <w:r>
        <w:rPr>
          <w:color w:val="00000A"/>
          <w:highlight w:val="white"/>
        </w:rPr>
        <w:t>przestrzegania zasad niniejszego Regulaminu;</w:t>
      </w:r>
    </w:p>
    <w:p w:rsidR="009B4150" w:rsidRDefault="00B74BC2">
      <w:pPr>
        <w:numPr>
          <w:ilvl w:val="0"/>
          <w:numId w:val="10"/>
        </w:numPr>
        <w:pBdr>
          <w:top w:val="nil"/>
          <w:left w:val="nil"/>
          <w:bottom w:val="nil"/>
          <w:right w:val="nil"/>
          <w:between w:val="nil"/>
        </w:pBdr>
        <w:spacing w:after="0" w:line="240" w:lineRule="auto"/>
        <w:jc w:val="both"/>
        <w:rPr>
          <w:color w:val="00000A"/>
          <w:highlight w:val="white"/>
        </w:rPr>
      </w:pPr>
      <w:r>
        <w:rPr>
          <w:color w:val="00000A"/>
          <w:highlight w:val="white"/>
        </w:rPr>
        <w:t>przestrzegania regulaminów innych podmiotów, które realizują formy wsparcia;</w:t>
      </w:r>
    </w:p>
    <w:p w:rsidR="009B4150" w:rsidRDefault="00B74BC2">
      <w:pPr>
        <w:numPr>
          <w:ilvl w:val="0"/>
          <w:numId w:val="10"/>
        </w:numPr>
        <w:pBdr>
          <w:top w:val="nil"/>
          <w:left w:val="nil"/>
          <w:bottom w:val="nil"/>
          <w:right w:val="nil"/>
          <w:between w:val="nil"/>
        </w:pBdr>
        <w:spacing w:after="0" w:line="240" w:lineRule="auto"/>
        <w:jc w:val="both"/>
        <w:rPr>
          <w:color w:val="00000A"/>
          <w:highlight w:val="white"/>
        </w:rPr>
      </w:pPr>
      <w:r>
        <w:rPr>
          <w:color w:val="00000A"/>
          <w:highlight w:val="white"/>
        </w:rPr>
        <w:t>wypełnienia innych zaleceń w zakresie realizowanych zadań projektowych.</w:t>
      </w:r>
    </w:p>
    <w:p w:rsidR="009B4150" w:rsidRDefault="009B4150">
      <w:pPr>
        <w:spacing w:after="0" w:line="240" w:lineRule="auto"/>
        <w:jc w:val="both"/>
        <w:rPr>
          <w:color w:val="00000A"/>
          <w:highlight w:val="white"/>
        </w:rPr>
      </w:pPr>
    </w:p>
    <w:p w:rsidR="009B4150" w:rsidRDefault="00B74BC2">
      <w:pPr>
        <w:numPr>
          <w:ilvl w:val="0"/>
          <w:numId w:val="3"/>
        </w:numPr>
        <w:pBdr>
          <w:top w:val="nil"/>
          <w:left w:val="nil"/>
          <w:bottom w:val="nil"/>
          <w:right w:val="nil"/>
          <w:between w:val="nil"/>
        </w:pBdr>
        <w:spacing w:after="0" w:line="240" w:lineRule="auto"/>
        <w:jc w:val="both"/>
        <w:rPr>
          <w:color w:val="00000A"/>
          <w:highlight w:val="white"/>
        </w:rPr>
      </w:pPr>
      <w:r>
        <w:rPr>
          <w:color w:val="00000A"/>
          <w:highlight w:val="white"/>
        </w:rPr>
        <w:t>Uczestnik/Uczestniczka Projektu ma prawo do:</w:t>
      </w:r>
    </w:p>
    <w:p w:rsidR="009B4150" w:rsidRDefault="00B74BC2">
      <w:pPr>
        <w:numPr>
          <w:ilvl w:val="0"/>
          <w:numId w:val="14"/>
        </w:numPr>
        <w:pBdr>
          <w:top w:val="nil"/>
          <w:left w:val="nil"/>
          <w:bottom w:val="nil"/>
          <w:right w:val="nil"/>
          <w:between w:val="nil"/>
        </w:pBdr>
        <w:spacing w:after="0" w:line="240" w:lineRule="auto"/>
        <w:jc w:val="both"/>
        <w:rPr>
          <w:color w:val="00000A"/>
          <w:highlight w:val="white"/>
        </w:rPr>
      </w:pPr>
      <w:r>
        <w:rPr>
          <w:color w:val="00000A"/>
          <w:highlight w:val="white"/>
        </w:rPr>
        <w:t>udziału w zaplanowanych formach wsparcia;</w:t>
      </w:r>
    </w:p>
    <w:p w:rsidR="009B4150" w:rsidRDefault="00B74BC2">
      <w:pPr>
        <w:numPr>
          <w:ilvl w:val="0"/>
          <w:numId w:val="14"/>
        </w:numPr>
        <w:pBdr>
          <w:top w:val="nil"/>
          <w:left w:val="nil"/>
          <w:bottom w:val="nil"/>
          <w:right w:val="nil"/>
          <w:between w:val="nil"/>
        </w:pBdr>
        <w:spacing w:after="0" w:line="240" w:lineRule="auto"/>
        <w:jc w:val="both"/>
        <w:rPr>
          <w:color w:val="00000A"/>
          <w:highlight w:val="white"/>
        </w:rPr>
      </w:pPr>
      <w:r>
        <w:rPr>
          <w:color w:val="00000A"/>
          <w:highlight w:val="white"/>
        </w:rPr>
        <w:t>zgłaszania uwag i wniosków co do realizowanych form wsparcia;</w:t>
      </w:r>
    </w:p>
    <w:p w:rsidR="009B4150" w:rsidRDefault="00B74BC2">
      <w:pPr>
        <w:numPr>
          <w:ilvl w:val="0"/>
          <w:numId w:val="14"/>
        </w:numPr>
        <w:pBdr>
          <w:top w:val="nil"/>
          <w:left w:val="nil"/>
          <w:bottom w:val="nil"/>
          <w:right w:val="nil"/>
          <w:between w:val="nil"/>
        </w:pBdr>
        <w:spacing w:after="0" w:line="240" w:lineRule="auto"/>
        <w:jc w:val="both"/>
        <w:rPr>
          <w:color w:val="00000A"/>
          <w:highlight w:val="white"/>
        </w:rPr>
      </w:pPr>
      <w:r>
        <w:rPr>
          <w:color w:val="00000A"/>
          <w:highlight w:val="white"/>
        </w:rPr>
        <w:t>rezygnacji z udziału w Projekcie.</w:t>
      </w:r>
    </w:p>
    <w:p w:rsidR="009B4150" w:rsidRDefault="009B4150">
      <w:pPr>
        <w:spacing w:after="0" w:line="240" w:lineRule="auto"/>
        <w:jc w:val="both"/>
        <w:rPr>
          <w:color w:val="00000A"/>
          <w:highlight w:val="white"/>
        </w:rPr>
      </w:pPr>
    </w:p>
    <w:p w:rsidR="00A1197B" w:rsidRDefault="00A1197B">
      <w:pPr>
        <w:spacing w:after="0" w:line="240" w:lineRule="auto"/>
        <w:jc w:val="both"/>
        <w:rPr>
          <w:b/>
          <w:highlight w:val="white"/>
        </w:rPr>
      </w:pPr>
    </w:p>
    <w:p w:rsidR="00A1197B" w:rsidRDefault="00A1197B">
      <w:pPr>
        <w:spacing w:after="0" w:line="240" w:lineRule="auto"/>
        <w:jc w:val="both"/>
        <w:rPr>
          <w:b/>
          <w:highlight w:val="white"/>
        </w:rPr>
      </w:pPr>
    </w:p>
    <w:p w:rsidR="009B4150" w:rsidRDefault="00B74BC2">
      <w:pPr>
        <w:spacing w:after="0" w:line="240" w:lineRule="auto"/>
        <w:jc w:val="both"/>
        <w:rPr>
          <w:color w:val="00000A"/>
          <w:highlight w:val="white"/>
        </w:rPr>
      </w:pPr>
      <w:r>
        <w:rPr>
          <w:b/>
          <w:highlight w:val="white"/>
        </w:rPr>
        <w:lastRenderedPageBreak/>
        <w:t xml:space="preserve">V </w:t>
      </w:r>
      <w:r>
        <w:rPr>
          <w:b/>
          <w:color w:val="00000A"/>
          <w:highlight w:val="white"/>
        </w:rPr>
        <w:t>ZASADY REZYGNACJI LUB WYKLUCZENIA Z UCZESTNICTWA W PROJEKTU</w:t>
      </w:r>
      <w:r>
        <w:rPr>
          <w:color w:val="00000A"/>
          <w:highlight w:val="white"/>
        </w:rPr>
        <w:t xml:space="preserve"> </w:t>
      </w:r>
    </w:p>
    <w:p w:rsidR="009B4150" w:rsidRDefault="009B4150">
      <w:pPr>
        <w:spacing w:after="0" w:line="240" w:lineRule="auto"/>
        <w:jc w:val="both"/>
        <w:rPr>
          <w:color w:val="00000A"/>
          <w:highlight w:val="white"/>
        </w:rPr>
      </w:pPr>
    </w:p>
    <w:p w:rsidR="009B4150" w:rsidRDefault="00B74BC2">
      <w:pPr>
        <w:numPr>
          <w:ilvl w:val="0"/>
          <w:numId w:val="6"/>
        </w:numPr>
        <w:pBdr>
          <w:top w:val="nil"/>
          <w:left w:val="nil"/>
          <w:bottom w:val="nil"/>
          <w:right w:val="nil"/>
          <w:between w:val="nil"/>
        </w:pBdr>
        <w:spacing w:after="0" w:line="240" w:lineRule="auto"/>
        <w:jc w:val="both"/>
        <w:rPr>
          <w:color w:val="00000A"/>
          <w:highlight w:val="white"/>
        </w:rPr>
      </w:pPr>
      <w:r>
        <w:rPr>
          <w:color w:val="00000A"/>
          <w:highlight w:val="white"/>
        </w:rPr>
        <w:t>Rezygnacja z uczestnictwa w Projekcie jest możliwa tylko w przypadku wystąpienia ważnych okoliczności, które uniemożliwiają dalszy udział w Projekcie.</w:t>
      </w:r>
    </w:p>
    <w:p w:rsidR="009B4150" w:rsidRDefault="00B74BC2">
      <w:pPr>
        <w:numPr>
          <w:ilvl w:val="0"/>
          <w:numId w:val="6"/>
        </w:numPr>
        <w:pBdr>
          <w:top w:val="nil"/>
          <w:left w:val="nil"/>
          <w:bottom w:val="nil"/>
          <w:right w:val="nil"/>
          <w:between w:val="nil"/>
        </w:pBdr>
        <w:spacing w:after="0" w:line="240" w:lineRule="auto"/>
        <w:jc w:val="both"/>
        <w:rPr>
          <w:color w:val="00000A"/>
          <w:highlight w:val="white"/>
        </w:rPr>
      </w:pPr>
      <w:r>
        <w:rPr>
          <w:color w:val="00000A"/>
          <w:highlight w:val="white"/>
        </w:rPr>
        <w:t>Rezygnacja z udziału w Projekcie musi mieć formę pisemnego oświadczenia i zawierać powód rezygnacji. Oświadczenie należy dostarczyć w ciągu 7 dni od zaistnienia okoliczności.</w:t>
      </w:r>
    </w:p>
    <w:p w:rsidR="009B4150" w:rsidRDefault="00B74BC2">
      <w:pPr>
        <w:numPr>
          <w:ilvl w:val="0"/>
          <w:numId w:val="6"/>
        </w:numPr>
        <w:pBdr>
          <w:top w:val="nil"/>
          <w:left w:val="nil"/>
          <w:bottom w:val="nil"/>
          <w:right w:val="nil"/>
          <w:between w:val="nil"/>
        </w:pBdr>
        <w:spacing w:after="0" w:line="240" w:lineRule="auto"/>
        <w:jc w:val="both"/>
        <w:rPr>
          <w:color w:val="00000A"/>
          <w:highlight w:val="white"/>
        </w:rPr>
      </w:pPr>
      <w:r>
        <w:rPr>
          <w:color w:val="00000A"/>
          <w:highlight w:val="white"/>
        </w:rPr>
        <w:t xml:space="preserve">Uczestnik/Uczestniczka Projektu zostaje wykluczony z uczestnictwa w Projekcie (skreślenie </w:t>
      </w:r>
      <w:r>
        <w:rPr>
          <w:color w:val="00000A"/>
          <w:highlight w:val="white"/>
        </w:rPr>
        <w:br/>
        <w:t>z listy uczestników) w przypadku:</w:t>
      </w:r>
    </w:p>
    <w:p w:rsidR="009B4150" w:rsidRDefault="00B74BC2">
      <w:pPr>
        <w:numPr>
          <w:ilvl w:val="0"/>
          <w:numId w:val="7"/>
        </w:numPr>
        <w:pBdr>
          <w:top w:val="nil"/>
          <w:left w:val="nil"/>
          <w:bottom w:val="nil"/>
          <w:right w:val="nil"/>
          <w:between w:val="nil"/>
        </w:pBdr>
        <w:spacing w:after="0" w:line="240" w:lineRule="auto"/>
        <w:jc w:val="both"/>
        <w:rPr>
          <w:color w:val="00000A"/>
          <w:highlight w:val="white"/>
        </w:rPr>
      </w:pPr>
      <w:r>
        <w:rPr>
          <w:color w:val="00000A"/>
          <w:highlight w:val="white"/>
        </w:rPr>
        <w:t>naruszenia postanowień niniejszego Regulaminu,</w:t>
      </w:r>
    </w:p>
    <w:p w:rsidR="009B4150" w:rsidRDefault="00B74BC2">
      <w:pPr>
        <w:numPr>
          <w:ilvl w:val="0"/>
          <w:numId w:val="7"/>
        </w:numPr>
        <w:pBdr>
          <w:top w:val="nil"/>
          <w:left w:val="nil"/>
          <w:bottom w:val="nil"/>
          <w:right w:val="nil"/>
          <w:between w:val="nil"/>
        </w:pBdr>
        <w:spacing w:after="0" w:line="240" w:lineRule="auto"/>
        <w:jc w:val="both"/>
        <w:rPr>
          <w:color w:val="00000A"/>
          <w:highlight w:val="white"/>
        </w:rPr>
      </w:pPr>
      <w:r>
        <w:rPr>
          <w:color w:val="00000A"/>
          <w:highlight w:val="white"/>
        </w:rPr>
        <w:t>naruszenia regulaminów innych podmiotów realizujących formy wsparcia,</w:t>
      </w:r>
    </w:p>
    <w:p w:rsidR="009B4150" w:rsidRDefault="00B74BC2">
      <w:pPr>
        <w:numPr>
          <w:ilvl w:val="0"/>
          <w:numId w:val="7"/>
        </w:numPr>
        <w:pBdr>
          <w:top w:val="nil"/>
          <w:left w:val="nil"/>
          <w:bottom w:val="nil"/>
          <w:right w:val="nil"/>
          <w:between w:val="nil"/>
        </w:pBdr>
        <w:spacing w:after="0" w:line="240" w:lineRule="auto"/>
        <w:jc w:val="both"/>
        <w:rPr>
          <w:color w:val="00000A"/>
          <w:highlight w:val="white"/>
        </w:rPr>
      </w:pPr>
      <w:r>
        <w:rPr>
          <w:color w:val="00000A"/>
          <w:highlight w:val="white"/>
        </w:rPr>
        <w:t>Z innych ważnych przyczyn – uzasadnienie musi zostać udokumentowane np. poprzez sporządzenie notatki służbowej.</w:t>
      </w:r>
    </w:p>
    <w:p w:rsidR="009B4150" w:rsidRDefault="00B74BC2">
      <w:pPr>
        <w:numPr>
          <w:ilvl w:val="0"/>
          <w:numId w:val="6"/>
        </w:numPr>
        <w:pBdr>
          <w:top w:val="nil"/>
          <w:left w:val="nil"/>
          <w:bottom w:val="nil"/>
          <w:right w:val="nil"/>
          <w:between w:val="nil"/>
        </w:pBdr>
        <w:spacing w:after="0" w:line="240" w:lineRule="auto"/>
        <w:jc w:val="both"/>
        <w:rPr>
          <w:color w:val="00000A"/>
          <w:highlight w:val="white"/>
        </w:rPr>
      </w:pPr>
      <w:r>
        <w:rPr>
          <w:color w:val="00000A"/>
          <w:highlight w:val="white"/>
        </w:rPr>
        <w:t>Każdy przypadek wymieniony w ust. 3, rozpatrywany jest indywidualnie.</w:t>
      </w:r>
    </w:p>
    <w:p w:rsidR="009B4150" w:rsidRDefault="00B74BC2">
      <w:pPr>
        <w:numPr>
          <w:ilvl w:val="0"/>
          <w:numId w:val="6"/>
        </w:numPr>
        <w:pBdr>
          <w:top w:val="nil"/>
          <w:left w:val="nil"/>
          <w:bottom w:val="nil"/>
          <w:right w:val="nil"/>
          <w:between w:val="nil"/>
        </w:pBdr>
        <w:spacing w:after="0" w:line="240" w:lineRule="auto"/>
        <w:jc w:val="both"/>
        <w:rPr>
          <w:color w:val="00000A"/>
          <w:highlight w:val="white"/>
        </w:rPr>
      </w:pPr>
      <w:r>
        <w:rPr>
          <w:color w:val="00000A"/>
          <w:highlight w:val="white"/>
        </w:rPr>
        <w:t>Decyzję o wykluczeniu z uczestnictwa w Projekcie (skreśleniu z listy Uczestników) podejmuje Komisja Rekrutacyjna.</w:t>
      </w:r>
    </w:p>
    <w:p w:rsidR="009B4150" w:rsidRDefault="009B4150">
      <w:pPr>
        <w:spacing w:after="0" w:line="240" w:lineRule="auto"/>
        <w:jc w:val="both"/>
        <w:rPr>
          <w:b/>
          <w:color w:val="00000A"/>
          <w:highlight w:val="white"/>
        </w:rPr>
      </w:pPr>
    </w:p>
    <w:p w:rsidR="009B4150" w:rsidRDefault="00B74BC2">
      <w:pPr>
        <w:spacing w:after="0" w:line="240" w:lineRule="auto"/>
        <w:jc w:val="both"/>
        <w:rPr>
          <w:b/>
          <w:color w:val="00000A"/>
          <w:highlight w:val="white"/>
        </w:rPr>
      </w:pPr>
      <w:r>
        <w:rPr>
          <w:b/>
          <w:color w:val="00000A"/>
          <w:highlight w:val="white"/>
        </w:rPr>
        <w:t>VI POSTANOWIENIA KOŃCOWE</w:t>
      </w:r>
    </w:p>
    <w:p w:rsidR="009B4150" w:rsidRDefault="009B4150">
      <w:pPr>
        <w:spacing w:after="0" w:line="240" w:lineRule="auto"/>
        <w:jc w:val="both"/>
        <w:rPr>
          <w:b/>
          <w:color w:val="00000A"/>
          <w:highlight w:val="white"/>
        </w:rPr>
      </w:pPr>
    </w:p>
    <w:p w:rsidR="009B4150" w:rsidRDefault="00B74BC2">
      <w:pPr>
        <w:numPr>
          <w:ilvl w:val="0"/>
          <w:numId w:val="13"/>
        </w:numPr>
        <w:pBdr>
          <w:top w:val="nil"/>
          <w:left w:val="nil"/>
          <w:bottom w:val="nil"/>
          <w:right w:val="nil"/>
          <w:between w:val="nil"/>
        </w:pBdr>
        <w:spacing w:after="0" w:line="240" w:lineRule="auto"/>
        <w:jc w:val="both"/>
        <w:rPr>
          <w:color w:val="00000A"/>
          <w:highlight w:val="white"/>
        </w:rPr>
      </w:pPr>
      <w:r>
        <w:rPr>
          <w:color w:val="00000A"/>
          <w:highlight w:val="white"/>
        </w:rPr>
        <w:t>Regulami</w:t>
      </w:r>
      <w:r w:rsidR="00A1197B">
        <w:rPr>
          <w:color w:val="00000A"/>
          <w:highlight w:val="white"/>
        </w:rPr>
        <w:t>n wchodzi w życie z dniem 30.06.2020 r.</w:t>
      </w:r>
      <w:r>
        <w:rPr>
          <w:color w:val="00000A"/>
          <w:highlight w:val="white"/>
        </w:rPr>
        <w:t xml:space="preserve"> i obowiązuje przez czas trwania Projektu.</w:t>
      </w:r>
    </w:p>
    <w:p w:rsidR="009B4150" w:rsidRDefault="00B74BC2">
      <w:pPr>
        <w:numPr>
          <w:ilvl w:val="0"/>
          <w:numId w:val="13"/>
        </w:numPr>
        <w:pBdr>
          <w:top w:val="nil"/>
          <w:left w:val="nil"/>
          <w:bottom w:val="nil"/>
          <w:right w:val="nil"/>
          <w:between w:val="nil"/>
        </w:pBdr>
        <w:spacing w:after="0" w:line="240" w:lineRule="auto"/>
        <w:jc w:val="both"/>
        <w:rPr>
          <w:color w:val="00000A"/>
          <w:highlight w:val="white"/>
        </w:rPr>
      </w:pPr>
      <w:r>
        <w:rPr>
          <w:color w:val="00000A"/>
          <w:highlight w:val="white"/>
        </w:rPr>
        <w:t>Lider I Partner w Projekcie zastrzegają sobie prawo wniesienia zmian do Regulaminu lub wprowadzenia dodatkowych postanowień.</w:t>
      </w:r>
    </w:p>
    <w:p w:rsidR="009B4150" w:rsidRDefault="00B74BC2">
      <w:pPr>
        <w:numPr>
          <w:ilvl w:val="0"/>
          <w:numId w:val="13"/>
        </w:numPr>
        <w:pBdr>
          <w:top w:val="nil"/>
          <w:left w:val="nil"/>
          <w:bottom w:val="nil"/>
          <w:right w:val="nil"/>
          <w:between w:val="nil"/>
        </w:pBdr>
        <w:spacing w:after="0" w:line="240" w:lineRule="auto"/>
        <w:jc w:val="both"/>
        <w:rPr>
          <w:color w:val="000000"/>
          <w:highlight w:val="white"/>
        </w:rPr>
      </w:pPr>
      <w:r>
        <w:rPr>
          <w:color w:val="00000A"/>
          <w:highlight w:val="white"/>
        </w:rPr>
        <w:t>W kwestiach nieunormowanych w niniejszym Regulaminie ostateczną decyzję podejmuje  Lider w porozumieniu z Partnerem.</w:t>
      </w:r>
    </w:p>
    <w:sectPr w:rsidR="009B4150">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DE" w:rsidRDefault="006771DE">
      <w:pPr>
        <w:spacing w:after="0" w:line="240" w:lineRule="auto"/>
      </w:pPr>
      <w:r>
        <w:separator/>
      </w:r>
    </w:p>
  </w:endnote>
  <w:endnote w:type="continuationSeparator" w:id="0">
    <w:p w:rsidR="006771DE" w:rsidRDefault="0067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150" w:rsidRDefault="00B74BC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D91FFA">
      <w:rPr>
        <w:noProof/>
        <w:color w:val="000000"/>
      </w:rPr>
      <w:t>10</w:t>
    </w:r>
    <w:r>
      <w:rPr>
        <w:color w:val="000000"/>
      </w:rPr>
      <w:fldChar w:fldCharType="end"/>
    </w:r>
  </w:p>
  <w:p w:rsidR="009B4150" w:rsidRDefault="009B415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DE" w:rsidRDefault="006771DE">
      <w:pPr>
        <w:spacing w:after="0" w:line="240" w:lineRule="auto"/>
      </w:pPr>
      <w:r>
        <w:separator/>
      </w:r>
    </w:p>
  </w:footnote>
  <w:footnote w:type="continuationSeparator" w:id="0">
    <w:p w:rsidR="006771DE" w:rsidRDefault="006771DE">
      <w:pPr>
        <w:spacing w:after="0" w:line="240" w:lineRule="auto"/>
      </w:pPr>
      <w:r>
        <w:continuationSeparator/>
      </w:r>
    </w:p>
  </w:footnote>
  <w:footnote w:id="1">
    <w:p w:rsidR="009B4150" w:rsidRDefault="00B74BC2">
      <w:pPr>
        <w:pStyle w:val="Nagwek4"/>
        <w:spacing w:before="0" w:line="240" w:lineRule="auto"/>
        <w:rPr>
          <w:rFonts w:ascii="Calibri" w:eastAsia="Calibri" w:hAnsi="Calibri" w:cs="Calibri"/>
          <w:i w:val="0"/>
          <w:color w:val="000000"/>
          <w:sz w:val="20"/>
          <w:szCs w:val="20"/>
        </w:rPr>
      </w:pPr>
      <w:r>
        <w:rPr>
          <w:vertAlign w:val="superscript"/>
        </w:rPr>
        <w:footnoteRef/>
      </w:r>
      <w:r>
        <w:rPr>
          <w:b w:val="0"/>
          <w:i w:val="0"/>
          <w:color w:val="000000"/>
        </w:rPr>
        <w:t xml:space="preserve"> </w:t>
      </w:r>
      <w:r>
        <w:rPr>
          <w:rFonts w:ascii="Calibri" w:eastAsia="Calibri" w:hAnsi="Calibri" w:cs="Calibri"/>
          <w:i w:val="0"/>
          <w:color w:val="000000"/>
          <w:sz w:val="20"/>
          <w:szCs w:val="20"/>
        </w:rPr>
        <w:t>Bezrobotni według BAEL, NSP 2002 i NSP 2011</w:t>
      </w:r>
    </w:p>
    <w:p w:rsidR="009B4150" w:rsidRDefault="00B74BC2">
      <w:pPr>
        <w:spacing w:after="0" w:line="240" w:lineRule="auto"/>
        <w:rPr>
          <w:sz w:val="20"/>
          <w:szCs w:val="20"/>
        </w:rPr>
      </w:pPr>
      <w:r>
        <w:rPr>
          <w:b/>
          <w:sz w:val="20"/>
          <w:szCs w:val="20"/>
        </w:rPr>
        <w:t>Definicja:</w:t>
      </w:r>
      <w:r>
        <w:rPr>
          <w:sz w:val="20"/>
          <w:szCs w:val="20"/>
        </w:rPr>
        <w:br/>
        <w:t>Osoby w wieku 15-74 lata, które spełniają jednocześnie trzy warunki:</w:t>
      </w:r>
    </w:p>
    <w:p w:rsidR="009B4150" w:rsidRDefault="00B74BC2">
      <w:pPr>
        <w:numPr>
          <w:ilvl w:val="0"/>
          <w:numId w:val="12"/>
        </w:numPr>
        <w:spacing w:after="0" w:line="240" w:lineRule="auto"/>
      </w:pPr>
      <w:r>
        <w:rPr>
          <w:sz w:val="20"/>
          <w:szCs w:val="20"/>
        </w:rPr>
        <w:t>w okresie badanego tygodnia nie były osobami pracującymi,</w:t>
      </w:r>
    </w:p>
    <w:p w:rsidR="009B4150" w:rsidRDefault="00B74BC2">
      <w:pPr>
        <w:numPr>
          <w:ilvl w:val="0"/>
          <w:numId w:val="12"/>
        </w:numPr>
        <w:spacing w:after="0" w:line="240" w:lineRule="auto"/>
      </w:pPr>
      <w:r>
        <w:rPr>
          <w:sz w:val="20"/>
          <w:szCs w:val="20"/>
        </w:rPr>
        <w:t>aktywnie poszukiwały pracy, tzn. podjęły konkretne działania w ciągu 4 tygodni (wliczając jako ostatni - tydzień badany), aby znaleźć pracę,</w:t>
      </w:r>
    </w:p>
    <w:p w:rsidR="009B4150" w:rsidRDefault="00B74BC2">
      <w:pPr>
        <w:numPr>
          <w:ilvl w:val="0"/>
          <w:numId w:val="12"/>
        </w:numPr>
        <w:spacing w:after="0" w:line="240" w:lineRule="auto"/>
        <w:jc w:val="both"/>
      </w:pPr>
      <w:r>
        <w:rPr>
          <w:sz w:val="20"/>
          <w:szCs w:val="20"/>
        </w:rPr>
        <w:t>były gotowe (zdolne) podjąć pracę w okresie: wg BAEL - w ciągu dwóch tygodni następujących po tygodniu badanym, wg NSP 2002 i NSP 2011 w tygodniu badanym lub następnym.</w:t>
      </w:r>
    </w:p>
    <w:p w:rsidR="009B4150" w:rsidRDefault="00B74BC2">
      <w:pPr>
        <w:spacing w:after="0" w:line="240" w:lineRule="auto"/>
        <w:jc w:val="both"/>
        <w:rPr>
          <w:b/>
          <w:sz w:val="20"/>
          <w:szCs w:val="20"/>
        </w:rPr>
      </w:pPr>
      <w:r>
        <w:rPr>
          <w:b/>
          <w:sz w:val="20"/>
          <w:szCs w:val="20"/>
        </w:rPr>
        <w:t>Dodatkowe wyjaśnienia metodologiczne:</w:t>
      </w:r>
    </w:p>
    <w:p w:rsidR="009B4150" w:rsidRDefault="00B74BC2">
      <w:pPr>
        <w:spacing w:after="0" w:line="240" w:lineRule="auto"/>
        <w:jc w:val="both"/>
        <w:rPr>
          <w:sz w:val="20"/>
          <w:szCs w:val="20"/>
        </w:rPr>
      </w:pPr>
      <w:r>
        <w:rPr>
          <w:sz w:val="20"/>
          <w:szCs w:val="20"/>
        </w:rPr>
        <w:t xml:space="preserve">Do bezrobotnych zostały zaliczone także osoby, które nie poszukiwały pracy, ponieważ miały pracę załatwioną </w:t>
      </w:r>
      <w:r>
        <w:rPr>
          <w:sz w:val="20"/>
          <w:szCs w:val="20"/>
        </w:rPr>
        <w:br/>
        <w:t>i oczekiwały na jej rozpoczęcie przez okres nie dłuższy niż 3 miesiące oraz dodatkowy warunek w BAEL - były gotowe ją podjąć.</w:t>
      </w:r>
    </w:p>
    <w:p w:rsidR="009B4150" w:rsidRDefault="00B74BC2">
      <w:pPr>
        <w:spacing w:after="0" w:line="240" w:lineRule="auto"/>
        <w:rPr>
          <w:sz w:val="20"/>
          <w:szCs w:val="20"/>
        </w:rPr>
      </w:pPr>
      <w:r>
        <w:rPr>
          <w:sz w:val="20"/>
          <w:szCs w:val="20"/>
        </w:rPr>
        <w:t>Źródło: https://stat.gov.pl/metainformacje/slownik-pojec/pojecia-stosowane-w-statystyce-publicznej/14,pojecie.html</w:t>
      </w:r>
    </w:p>
    <w:p w:rsidR="009B4150" w:rsidRDefault="009B415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2">
    <w:p w:rsidR="009B4150" w:rsidRDefault="00B74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18"/>
          <w:szCs w:val="18"/>
        </w:rPr>
        <w:t>w tym również osoby przebywające w pieczy zastępczej na warunkach  określonych w art. 37 ust. 2 ustawy z dnia 9 czerwca 2011 r. o wspieraniu rodziny i systemie pieczy zastępczej</w:t>
      </w:r>
    </w:p>
  </w:footnote>
  <w:footnote w:id="3">
    <w:p w:rsidR="009B4150" w:rsidRDefault="00B74BC2">
      <w:pPr>
        <w:spacing w:after="0" w:line="240" w:lineRule="auto"/>
        <w:jc w:val="both"/>
      </w:pPr>
      <w:r>
        <w:rPr>
          <w:vertAlign w:val="superscript"/>
        </w:rPr>
        <w:footnoteRef/>
      </w:r>
      <w:r>
        <w:t xml:space="preserve"> </w:t>
      </w:r>
      <w:r>
        <w:rPr>
          <w:sz w:val="20"/>
          <w:szCs w:val="20"/>
        </w:rPr>
        <w:t>Zgodnie z Kodeksem Cywilnym miejscem zamieszkania osoby fizycznej jest miejscowość, w której osoba ta przebywa z zamiarem stałego pobytu</w:t>
      </w:r>
    </w:p>
    <w:p w:rsidR="009B4150" w:rsidRDefault="009B415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150" w:rsidRDefault="00B74BC2">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-299714</wp:posOffset>
          </wp:positionH>
          <wp:positionV relativeFrom="paragraph">
            <wp:posOffset>-1900</wp:posOffset>
          </wp:positionV>
          <wp:extent cx="6429375" cy="628650"/>
          <wp:effectExtent l="0" t="0" r="0" b="0"/>
          <wp:wrapSquare wrapText="bothSides" distT="0" distB="0" distL="114300" distR="114300"/>
          <wp:docPr id="1" name="image1.jpg" descr="EFS_POZIOM_kolor.jpg"/>
          <wp:cNvGraphicFramePr/>
          <a:graphic xmlns:a="http://schemas.openxmlformats.org/drawingml/2006/main">
            <a:graphicData uri="http://schemas.openxmlformats.org/drawingml/2006/picture">
              <pic:pic xmlns:pic="http://schemas.openxmlformats.org/drawingml/2006/picture">
                <pic:nvPicPr>
                  <pic:cNvPr id="0" name="image1.jpg" descr="EFS_POZIOM_kolor.jpg"/>
                  <pic:cNvPicPr preferRelativeResize="0"/>
                </pic:nvPicPr>
                <pic:blipFill>
                  <a:blip r:embed="rId1"/>
                  <a:srcRect/>
                  <a:stretch>
                    <a:fillRect/>
                  </a:stretch>
                </pic:blipFill>
                <pic:spPr>
                  <a:xfrm>
                    <a:off x="0" y="0"/>
                    <a:ext cx="6429375" cy="6286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17A3"/>
    <w:multiLevelType w:val="multilevel"/>
    <w:tmpl w:val="DF4ACDCE"/>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1" w15:restartNumberingAfterBreak="0">
    <w:nsid w:val="02D273BC"/>
    <w:multiLevelType w:val="multilevel"/>
    <w:tmpl w:val="A1407FE6"/>
    <w:lvl w:ilvl="0">
      <w:start w:val="1"/>
      <w:numFmt w:val="lowerLetter"/>
      <w:lvlText w:val="%1)"/>
      <w:lvlJc w:val="left"/>
      <w:pPr>
        <w:ind w:left="786" w:hanging="360"/>
      </w:pPr>
      <w:rPr>
        <w:b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037B2BE2"/>
    <w:multiLevelType w:val="multilevel"/>
    <w:tmpl w:val="75F225A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8ED184A"/>
    <w:multiLevelType w:val="multilevel"/>
    <w:tmpl w:val="08F03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60561E"/>
    <w:multiLevelType w:val="multilevel"/>
    <w:tmpl w:val="0D2CB1F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15910281"/>
    <w:multiLevelType w:val="multilevel"/>
    <w:tmpl w:val="55FE5C2C"/>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6" w15:restartNumberingAfterBreak="0">
    <w:nsid w:val="179E37F7"/>
    <w:multiLevelType w:val="multilevel"/>
    <w:tmpl w:val="5F84DCDA"/>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A6957C4"/>
    <w:multiLevelType w:val="hybridMultilevel"/>
    <w:tmpl w:val="87B494EC"/>
    <w:lvl w:ilvl="0" w:tplc="7E7029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AEB5144"/>
    <w:multiLevelType w:val="multilevel"/>
    <w:tmpl w:val="ABFEC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D376EAA"/>
    <w:multiLevelType w:val="multilevel"/>
    <w:tmpl w:val="94C49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110B90"/>
    <w:multiLevelType w:val="multilevel"/>
    <w:tmpl w:val="6A14239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6E7C76"/>
    <w:multiLevelType w:val="multilevel"/>
    <w:tmpl w:val="36DC096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30066C"/>
    <w:multiLevelType w:val="multilevel"/>
    <w:tmpl w:val="1D349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2A1BE0"/>
    <w:multiLevelType w:val="multilevel"/>
    <w:tmpl w:val="30A479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AE85478"/>
    <w:multiLevelType w:val="hybridMultilevel"/>
    <w:tmpl w:val="901C0064"/>
    <w:lvl w:ilvl="0" w:tplc="7E702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102831"/>
    <w:multiLevelType w:val="hybridMultilevel"/>
    <w:tmpl w:val="18DADBD8"/>
    <w:lvl w:ilvl="0" w:tplc="7E7029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64838B9"/>
    <w:multiLevelType w:val="multilevel"/>
    <w:tmpl w:val="B6BCD5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7061AD4"/>
    <w:multiLevelType w:val="multilevel"/>
    <w:tmpl w:val="B8229EA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7C537B7"/>
    <w:multiLevelType w:val="hybridMultilevel"/>
    <w:tmpl w:val="39A28F9C"/>
    <w:lvl w:ilvl="0" w:tplc="7E702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DB02E0"/>
    <w:multiLevelType w:val="multilevel"/>
    <w:tmpl w:val="E1DE9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8362E8"/>
    <w:multiLevelType w:val="hybridMultilevel"/>
    <w:tmpl w:val="004C9B0E"/>
    <w:lvl w:ilvl="0" w:tplc="8EF61024">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1767B8C"/>
    <w:multiLevelType w:val="multilevel"/>
    <w:tmpl w:val="E8349F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3E770C"/>
    <w:multiLevelType w:val="multilevel"/>
    <w:tmpl w:val="8EF03126"/>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3" w15:restartNumberingAfterBreak="0">
    <w:nsid w:val="56274F40"/>
    <w:multiLevelType w:val="multilevel"/>
    <w:tmpl w:val="39C83CB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6D9673CF"/>
    <w:multiLevelType w:val="multilevel"/>
    <w:tmpl w:val="2A488B1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783B4E80"/>
    <w:multiLevelType w:val="multilevel"/>
    <w:tmpl w:val="7A9E64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CDE3724"/>
    <w:multiLevelType w:val="multilevel"/>
    <w:tmpl w:val="346A4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
  </w:num>
  <w:num w:numId="3">
    <w:abstractNumId w:val="12"/>
  </w:num>
  <w:num w:numId="4">
    <w:abstractNumId w:val="0"/>
  </w:num>
  <w:num w:numId="5">
    <w:abstractNumId w:val="25"/>
  </w:num>
  <w:num w:numId="6">
    <w:abstractNumId w:val="9"/>
  </w:num>
  <w:num w:numId="7">
    <w:abstractNumId w:val="13"/>
  </w:num>
  <w:num w:numId="8">
    <w:abstractNumId w:val="16"/>
  </w:num>
  <w:num w:numId="9">
    <w:abstractNumId w:val="22"/>
  </w:num>
  <w:num w:numId="10">
    <w:abstractNumId w:val="24"/>
  </w:num>
  <w:num w:numId="11">
    <w:abstractNumId w:val="23"/>
  </w:num>
  <w:num w:numId="12">
    <w:abstractNumId w:val="8"/>
  </w:num>
  <w:num w:numId="13">
    <w:abstractNumId w:val="19"/>
  </w:num>
  <w:num w:numId="14">
    <w:abstractNumId w:val="17"/>
  </w:num>
  <w:num w:numId="15">
    <w:abstractNumId w:val="3"/>
  </w:num>
  <w:num w:numId="16">
    <w:abstractNumId w:val="11"/>
  </w:num>
  <w:num w:numId="17">
    <w:abstractNumId w:val="6"/>
  </w:num>
  <w:num w:numId="18">
    <w:abstractNumId w:val="5"/>
  </w:num>
  <w:num w:numId="19">
    <w:abstractNumId w:val="21"/>
  </w:num>
  <w:num w:numId="20">
    <w:abstractNumId w:val="4"/>
  </w:num>
  <w:num w:numId="21">
    <w:abstractNumId w:val="1"/>
  </w:num>
  <w:num w:numId="22">
    <w:abstractNumId w:val="26"/>
  </w:num>
  <w:num w:numId="23">
    <w:abstractNumId w:val="7"/>
  </w:num>
  <w:num w:numId="24">
    <w:abstractNumId w:val="18"/>
  </w:num>
  <w:num w:numId="25">
    <w:abstractNumId w:val="14"/>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50"/>
    <w:rsid w:val="001A6B15"/>
    <w:rsid w:val="004A4E07"/>
    <w:rsid w:val="006771DE"/>
    <w:rsid w:val="006B6C70"/>
    <w:rsid w:val="00744430"/>
    <w:rsid w:val="00803160"/>
    <w:rsid w:val="009B4150"/>
    <w:rsid w:val="00A1197B"/>
    <w:rsid w:val="00B41E9A"/>
    <w:rsid w:val="00B74BC2"/>
    <w:rsid w:val="00D91FFA"/>
    <w:rsid w:val="00DF6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A08FC-36EB-42C7-858B-6EDA016D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0" w:line="256" w:lineRule="auto"/>
      <w:outlineLvl w:val="0"/>
    </w:pPr>
    <w:rPr>
      <w:rFonts w:ascii="Cambria" w:eastAsia="Cambria" w:hAnsi="Cambria" w:cs="Cambria"/>
      <w:b/>
      <w:color w:val="366091"/>
      <w:sz w:val="28"/>
      <w:szCs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00" w:after="0" w:line="256" w:lineRule="auto"/>
      <w:outlineLvl w:val="2"/>
    </w:pPr>
    <w:rPr>
      <w:rFonts w:ascii="Cambria" w:eastAsia="Cambria" w:hAnsi="Cambria" w:cs="Cambria"/>
      <w:b/>
      <w:color w:val="4F81BD"/>
    </w:rPr>
  </w:style>
  <w:style w:type="paragraph" w:styleId="Nagwek4">
    <w:name w:val="heading 4"/>
    <w:basedOn w:val="Normalny"/>
    <w:next w:val="Normalny"/>
    <w:pPr>
      <w:keepNext/>
      <w:keepLines/>
      <w:spacing w:before="200" w:after="0"/>
      <w:outlineLvl w:val="3"/>
    </w:pPr>
    <w:rPr>
      <w:rFonts w:ascii="Cambria" w:eastAsia="Cambria" w:hAnsi="Cambria" w:cs="Cambria"/>
      <w:b/>
      <w:i/>
      <w:color w:val="4F81BD"/>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Akapitzlist">
    <w:name w:val="List Paragraph"/>
    <w:basedOn w:val="Normalny"/>
    <w:uiPriority w:val="34"/>
    <w:qFormat/>
    <w:rsid w:val="001A6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2761</Words>
  <Characters>16567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B</dc:creator>
  <cp:lastModifiedBy>Ada B</cp:lastModifiedBy>
  <cp:revision>7</cp:revision>
  <dcterms:created xsi:type="dcterms:W3CDTF">2020-07-03T08:14:00Z</dcterms:created>
  <dcterms:modified xsi:type="dcterms:W3CDTF">2020-07-03T09:13:00Z</dcterms:modified>
</cp:coreProperties>
</file>